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721B1E5" w14:textId="7E198204" w:rsidR="009175B3" w:rsidRDefault="00A40D9D" w:rsidP="007871EA">
      <w:pPr>
        <w:pStyle w:val="ListParagraph"/>
        <w:spacing w:after="0"/>
        <w:ind w:left="0"/>
        <w:jc w:val="center"/>
        <w:rPr>
          <w:rFonts w:ascii="Gill Sans MT" w:hAnsi="Gill Sans MT" w:cs="Arial"/>
          <w:b/>
          <w:sz w:val="24"/>
          <w:szCs w:val="24"/>
        </w:rPr>
      </w:pPr>
      <w:r w:rsidRPr="00A40D9D">
        <w:rPr>
          <w:rFonts w:ascii="Gill Sans MT" w:hAnsi="Gill Sans MT" w:cs="Arial"/>
          <w:b/>
          <w:sz w:val="24"/>
          <w:szCs w:val="24"/>
        </w:rPr>
        <w:t>INTEGRATING BOWTIE ANALYSIS INTO BAND</w:t>
      </w:r>
      <w:bookmarkStart w:id="0" w:name="_GoBack"/>
      <w:bookmarkEnd w:id="0"/>
      <w:r w:rsidRPr="00A40D9D">
        <w:rPr>
          <w:rFonts w:ascii="Gill Sans MT" w:hAnsi="Gill Sans MT" w:cs="Arial"/>
          <w:b/>
          <w:sz w:val="24"/>
          <w:szCs w:val="24"/>
        </w:rPr>
        <w:t xml:space="preserve"> SAW MAINTENANCE</w:t>
      </w:r>
      <w:r w:rsidR="009175B3" w:rsidRPr="009175B3">
        <w:rPr>
          <w:rFonts w:ascii="Gill Sans MT" w:hAnsi="Gill Sans MT" w:cs="Arial"/>
          <w:b/>
          <w:sz w:val="24"/>
          <w:szCs w:val="24"/>
        </w:rPr>
        <w:t xml:space="preserve"> </w:t>
      </w:r>
    </w:p>
    <w:p w14:paraId="77C42DD5" w14:textId="77777777" w:rsidR="009175B3" w:rsidRDefault="009175B3" w:rsidP="007871EA">
      <w:pPr>
        <w:pStyle w:val="ListParagraph"/>
        <w:spacing w:after="0"/>
        <w:ind w:left="0"/>
        <w:jc w:val="center"/>
        <w:rPr>
          <w:rFonts w:ascii="Gill Sans MT" w:hAnsi="Gill Sans MT" w:cs="Arial"/>
          <w:b/>
          <w:sz w:val="24"/>
          <w:szCs w:val="24"/>
        </w:rPr>
      </w:pPr>
    </w:p>
    <w:p w14:paraId="1A658402" w14:textId="5C54A514" w:rsidR="00297519" w:rsidRDefault="00A40D9D" w:rsidP="00A40D9D">
      <w:pPr>
        <w:pStyle w:val="ListParagraph"/>
        <w:ind w:left="0"/>
        <w:jc w:val="center"/>
        <w:rPr>
          <w:rFonts w:ascii="Gill Sans MT" w:eastAsia="Times New Roman" w:hAnsi="Gill Sans MT"/>
          <w:i/>
        </w:rPr>
      </w:pPr>
      <w:r w:rsidRPr="00A40D9D">
        <w:rPr>
          <w:rFonts w:ascii="Gill Sans MT" w:hAnsi="Gill Sans MT"/>
          <w:b/>
          <w:sz w:val="24"/>
          <w:szCs w:val="24"/>
        </w:rPr>
        <w:t xml:space="preserve">T.  K. </w:t>
      </w:r>
      <w:proofErr w:type="spellStart"/>
      <w:r w:rsidRPr="00A40D9D">
        <w:rPr>
          <w:rFonts w:ascii="Gill Sans MT" w:hAnsi="Gill Sans MT"/>
          <w:b/>
          <w:sz w:val="24"/>
          <w:szCs w:val="24"/>
        </w:rPr>
        <w:t>Tsapi</w:t>
      </w:r>
      <w:r w:rsidRPr="00A40D9D">
        <w:rPr>
          <w:rFonts w:ascii="Gill Sans MT" w:hAnsi="Gill Sans MT"/>
          <w:b/>
          <w:sz w:val="24"/>
          <w:szCs w:val="24"/>
          <w:vertAlign w:val="superscript"/>
        </w:rPr>
        <w:t>I</w:t>
      </w:r>
      <w:proofErr w:type="spellEnd"/>
      <w:r w:rsidRPr="00A40D9D">
        <w:rPr>
          <w:rFonts w:ascii="Gill Sans MT" w:hAnsi="Gill Sans MT"/>
          <w:b/>
          <w:sz w:val="24"/>
          <w:szCs w:val="24"/>
        </w:rPr>
        <w:t>*, M.  K. Tongwa</w:t>
      </w:r>
      <w:r w:rsidRPr="00A40D9D">
        <w:rPr>
          <w:rFonts w:ascii="Gill Sans MT" w:hAnsi="Gill Sans MT"/>
          <w:b/>
          <w:sz w:val="24"/>
          <w:szCs w:val="24"/>
          <w:vertAlign w:val="superscript"/>
        </w:rPr>
        <w:t>2</w:t>
      </w:r>
      <w:r w:rsidRPr="00A40D9D">
        <w:rPr>
          <w:rFonts w:ascii="Gill Sans MT" w:hAnsi="Gill Sans MT"/>
          <w:b/>
          <w:sz w:val="24"/>
          <w:szCs w:val="24"/>
        </w:rPr>
        <w:t xml:space="preserve"> and B.  D. Soh</w:t>
      </w:r>
      <w:r w:rsidRPr="00A40D9D">
        <w:rPr>
          <w:rFonts w:ascii="Gill Sans MT" w:hAnsi="Gill Sans MT"/>
          <w:b/>
          <w:sz w:val="24"/>
          <w:szCs w:val="24"/>
          <w:vertAlign w:val="superscript"/>
        </w:rPr>
        <w:t>3</w:t>
      </w:r>
    </w:p>
    <w:p w14:paraId="47C17486" w14:textId="77777777" w:rsidR="0013490D" w:rsidRDefault="0013490D" w:rsidP="0013490D">
      <w:pPr>
        <w:jc w:val="center"/>
        <w:rPr>
          <w:rFonts w:ascii="Gill Sans MT" w:eastAsia="Times New Roman" w:hAnsi="Gill Sans MT" w:cs="Times New Roman"/>
          <w:i/>
          <w:sz w:val="22"/>
          <w:szCs w:val="22"/>
        </w:rPr>
      </w:pPr>
      <w:r w:rsidRPr="0013490D">
        <w:rPr>
          <w:rFonts w:ascii="Gill Sans MT" w:eastAsia="Times New Roman" w:hAnsi="Gill Sans MT" w:cs="Times New Roman"/>
          <w:i/>
          <w:sz w:val="22"/>
          <w:szCs w:val="22"/>
          <w:vertAlign w:val="superscript"/>
        </w:rPr>
        <w:t>I,2</w:t>
      </w:r>
      <w:r w:rsidRPr="0013490D">
        <w:rPr>
          <w:rFonts w:ascii="Gill Sans MT" w:eastAsia="Times New Roman" w:hAnsi="Gill Sans MT" w:cs="Times New Roman"/>
          <w:i/>
          <w:sz w:val="22"/>
          <w:szCs w:val="22"/>
        </w:rPr>
        <w:t xml:space="preserve">*Department of Mechanical and Industrial Engineering, National Higher Polytechnic Institute, </w:t>
      </w:r>
    </w:p>
    <w:p w14:paraId="76DF6093" w14:textId="0090A2C8" w:rsidR="0013490D" w:rsidRPr="0013490D" w:rsidRDefault="0013490D" w:rsidP="0013490D">
      <w:pPr>
        <w:jc w:val="center"/>
        <w:rPr>
          <w:rFonts w:ascii="Gill Sans MT" w:eastAsia="Times New Roman" w:hAnsi="Gill Sans MT" w:cs="Times New Roman"/>
          <w:i/>
          <w:sz w:val="22"/>
          <w:szCs w:val="22"/>
        </w:rPr>
      </w:pPr>
      <w:r w:rsidRPr="0013490D">
        <w:rPr>
          <w:rFonts w:ascii="Gill Sans MT" w:eastAsia="Times New Roman" w:hAnsi="Gill Sans MT" w:cs="Times New Roman"/>
          <w:i/>
          <w:sz w:val="22"/>
          <w:szCs w:val="22"/>
        </w:rPr>
        <w:t xml:space="preserve">University of Bamenda, P.O Box, 39 </w:t>
      </w:r>
      <w:proofErr w:type="spellStart"/>
      <w:r w:rsidRPr="0013490D">
        <w:rPr>
          <w:rFonts w:ascii="Gill Sans MT" w:eastAsia="Times New Roman" w:hAnsi="Gill Sans MT" w:cs="Times New Roman"/>
          <w:i/>
          <w:sz w:val="22"/>
          <w:szCs w:val="22"/>
        </w:rPr>
        <w:t>Bambili</w:t>
      </w:r>
      <w:proofErr w:type="spellEnd"/>
      <w:r w:rsidRPr="0013490D">
        <w:rPr>
          <w:rFonts w:ascii="Gill Sans MT" w:eastAsia="Times New Roman" w:hAnsi="Gill Sans MT" w:cs="Times New Roman"/>
          <w:i/>
          <w:sz w:val="22"/>
          <w:szCs w:val="22"/>
        </w:rPr>
        <w:t>, Cameroon.</w:t>
      </w:r>
    </w:p>
    <w:p w14:paraId="0F88CEBB" w14:textId="77777777" w:rsidR="0013490D" w:rsidRDefault="0013490D" w:rsidP="0013490D">
      <w:pPr>
        <w:jc w:val="center"/>
        <w:rPr>
          <w:rFonts w:ascii="Gill Sans MT" w:eastAsia="Times New Roman" w:hAnsi="Gill Sans MT" w:cs="Times New Roman"/>
          <w:i/>
          <w:sz w:val="22"/>
          <w:szCs w:val="22"/>
        </w:rPr>
      </w:pPr>
      <w:r w:rsidRPr="0013490D">
        <w:rPr>
          <w:rFonts w:ascii="Gill Sans MT" w:eastAsia="Times New Roman" w:hAnsi="Gill Sans MT" w:cs="Times New Roman"/>
          <w:i/>
          <w:sz w:val="22"/>
          <w:szCs w:val="22"/>
          <w:vertAlign w:val="superscript"/>
        </w:rPr>
        <w:t>3</w:t>
      </w:r>
      <w:r w:rsidRPr="0013490D">
        <w:rPr>
          <w:rFonts w:ascii="Gill Sans MT" w:eastAsia="Times New Roman" w:hAnsi="Gill Sans MT" w:cs="Times New Roman"/>
          <w:i/>
          <w:sz w:val="22"/>
          <w:szCs w:val="22"/>
        </w:rPr>
        <w:t xml:space="preserve">Department of Mechanical Engineering, </w:t>
      </w:r>
      <w:proofErr w:type="spellStart"/>
      <w:r w:rsidRPr="0013490D">
        <w:rPr>
          <w:rFonts w:ascii="Gill Sans MT" w:eastAsia="Times New Roman" w:hAnsi="Gill Sans MT" w:cs="Times New Roman"/>
          <w:i/>
          <w:sz w:val="22"/>
          <w:szCs w:val="22"/>
        </w:rPr>
        <w:t>Bandjoun</w:t>
      </w:r>
      <w:proofErr w:type="spellEnd"/>
      <w:r w:rsidRPr="0013490D">
        <w:rPr>
          <w:rFonts w:ascii="Gill Sans MT" w:eastAsia="Times New Roman" w:hAnsi="Gill Sans MT" w:cs="Times New Roman"/>
          <w:i/>
          <w:sz w:val="22"/>
          <w:szCs w:val="22"/>
        </w:rPr>
        <w:t xml:space="preserve"> University Institute of Technology, </w:t>
      </w:r>
    </w:p>
    <w:p w14:paraId="4FEA927F" w14:textId="63A0166A" w:rsidR="00E66387" w:rsidRPr="0013490D" w:rsidRDefault="0013490D" w:rsidP="0013490D">
      <w:pPr>
        <w:spacing w:after="240"/>
        <w:jc w:val="center"/>
        <w:rPr>
          <w:rFonts w:ascii="Gill Sans MT" w:eastAsia="Times New Roman" w:hAnsi="Gill Sans MT" w:cs="Times New Roman"/>
          <w:i/>
          <w:sz w:val="22"/>
          <w:szCs w:val="22"/>
        </w:rPr>
      </w:pPr>
      <w:r w:rsidRPr="0013490D">
        <w:rPr>
          <w:rFonts w:ascii="Gill Sans MT" w:eastAsia="Times New Roman" w:hAnsi="Gill Sans MT" w:cs="Times New Roman"/>
          <w:i/>
          <w:sz w:val="22"/>
          <w:szCs w:val="22"/>
        </w:rPr>
        <w:t xml:space="preserve">University of </w:t>
      </w:r>
      <w:proofErr w:type="spellStart"/>
      <w:r w:rsidRPr="0013490D">
        <w:rPr>
          <w:rFonts w:ascii="Gill Sans MT" w:eastAsia="Times New Roman" w:hAnsi="Gill Sans MT" w:cs="Times New Roman"/>
          <w:i/>
          <w:sz w:val="22"/>
          <w:szCs w:val="22"/>
        </w:rPr>
        <w:t>Dschang</w:t>
      </w:r>
      <w:proofErr w:type="spellEnd"/>
      <w:r w:rsidRPr="0013490D">
        <w:rPr>
          <w:rFonts w:ascii="Gill Sans MT" w:eastAsia="Times New Roman" w:hAnsi="Gill Sans MT" w:cs="Times New Roman"/>
          <w:i/>
          <w:sz w:val="22"/>
          <w:szCs w:val="22"/>
        </w:rPr>
        <w:t xml:space="preserve">, P.O. Box: 134, </w:t>
      </w:r>
      <w:proofErr w:type="spellStart"/>
      <w:r w:rsidRPr="0013490D">
        <w:rPr>
          <w:rFonts w:ascii="Gill Sans MT" w:eastAsia="Times New Roman" w:hAnsi="Gill Sans MT" w:cs="Times New Roman"/>
          <w:i/>
          <w:sz w:val="22"/>
          <w:szCs w:val="22"/>
        </w:rPr>
        <w:t>Bandjoun</w:t>
      </w:r>
      <w:proofErr w:type="spellEnd"/>
      <w:r w:rsidRPr="0013490D">
        <w:rPr>
          <w:rFonts w:ascii="Gill Sans MT" w:eastAsia="Times New Roman" w:hAnsi="Gill Sans MT" w:cs="Times New Roman"/>
          <w:i/>
          <w:sz w:val="22"/>
          <w:szCs w:val="22"/>
        </w:rPr>
        <w:t>, Cameroon</w:t>
      </w:r>
      <w:r w:rsidR="00E66387" w:rsidRPr="0013490D">
        <w:rPr>
          <w:rFonts w:ascii="Gill Sans MT" w:eastAsia="Times New Roman" w:hAnsi="Gill Sans MT" w:cs="Times New Roman"/>
          <w:i/>
          <w:sz w:val="22"/>
          <w:szCs w:val="22"/>
        </w:rPr>
        <w:t xml:space="preserve"> </w:t>
      </w:r>
    </w:p>
    <w:p w14:paraId="405E1F9F" w14:textId="472B3FD4" w:rsidR="00030A39" w:rsidRPr="008033AF" w:rsidRDefault="004B2103" w:rsidP="00E66387">
      <w:pPr>
        <w:jc w:val="center"/>
        <w:rPr>
          <w:rFonts w:ascii="Gill Sans MT" w:eastAsia="Times New Roman" w:hAnsi="Gill Sans MT" w:cs="Times New Roman"/>
          <w:sz w:val="24"/>
          <w:szCs w:val="24"/>
        </w:rPr>
      </w:pPr>
      <w:r w:rsidRPr="008033AF">
        <w:rPr>
          <w:rFonts w:ascii="Gill Sans MT" w:eastAsia="Times New Roman" w:hAnsi="Gill Sans MT" w:cs="Times New Roman"/>
          <w:i/>
        </w:rPr>
        <w:t xml:space="preserve">*Corresponding author's email address: </w:t>
      </w:r>
      <w:hyperlink r:id="rId9" w:history="1">
        <w:r w:rsidR="00C45864" w:rsidRPr="00C45864">
          <w:t xml:space="preserve"> </w:t>
        </w:r>
        <w:r w:rsidR="00682A0C" w:rsidRPr="00682A0C">
          <w:rPr>
            <w:bCs/>
            <w:i/>
            <w:color w:val="4F81BD"/>
            <w:u w:val="single"/>
          </w:rPr>
          <w:t>tsapimartial@yahoo.com</w:t>
        </w:r>
        <w:r w:rsidR="005512B9" w:rsidRPr="005512B9">
          <w:rPr>
            <w:bCs/>
            <w:i/>
            <w:color w:val="4F81BD"/>
            <w:u w:val="single"/>
          </w:rPr>
          <w:t xml:space="preserve"> </w:t>
        </w:r>
      </w:hyperlink>
      <w:r w:rsidRPr="008033AF">
        <w:rPr>
          <w:rFonts w:ascii="Gill Sans MT" w:eastAsia="Times New Roman" w:hAnsi="Gill Sans MT" w:cs="Times New Roman"/>
          <w:noProof/>
          <w:sz w:val="24"/>
          <w:szCs w:val="24"/>
        </w:rPr>
        <mc:AlternateContent>
          <mc:Choice Requires="wpg">
            <w:drawing>
              <wp:inline distT="0" distB="0" distL="0" distR="0" wp14:anchorId="5462C20D" wp14:editId="6BBB413D">
                <wp:extent cx="5647055" cy="45085"/>
                <wp:effectExtent l="10160" t="0" r="10160" b="0"/>
                <wp:docPr id="13" name="Group 381"/>
                <wp:cNvGraphicFramePr/>
                <a:graphic xmlns:a="http://schemas.openxmlformats.org/drawingml/2006/main">
                  <a:graphicData uri="http://schemas.microsoft.com/office/word/2010/wordprocessingGroup">
                    <wpg:wgp>
                      <wpg:cNvGrpSpPr/>
                      <wpg:grpSpPr>
                        <a:xfrm>
                          <a:off x="0" y="0"/>
                          <a:ext cx="5647055" cy="45085"/>
                          <a:chOff x="0" y="0"/>
                          <a:chExt cx="9097" cy="12"/>
                        </a:xfrm>
                      </wpg:grpSpPr>
                      <wpg:grpSp>
                        <wpg:cNvPr id="14" name="Group 382"/>
                        <wpg:cNvGrpSpPr/>
                        <wpg:grpSpPr>
                          <a:xfrm>
                            <a:off x="6" y="6"/>
                            <a:ext cx="9086" cy="2"/>
                            <a:chOff x="6" y="6"/>
                            <a:chExt cx="9086" cy="2"/>
                          </a:xfrm>
                        </wpg:grpSpPr>
                        <wps:wsp>
                          <wps:cNvPr id="15" name="Freeform 383"/>
                          <wps:cNvSpPr/>
                          <wps:spPr bwMode="auto">
                            <a:xfrm>
                              <a:off x="6" y="6"/>
                              <a:ext cx="9086" cy="2"/>
                            </a:xfrm>
                            <a:custGeom>
                              <a:avLst/>
                              <a:gdLst>
                                <a:gd name="T0" fmla="+- 0 6 6"/>
                                <a:gd name="T1" fmla="*/ T0 w 9086"/>
                                <a:gd name="T2" fmla="+- 0 9091 6"/>
                                <a:gd name="T3" fmla="*/ T2 w 9086"/>
                              </a:gdLst>
                              <a:ahLst/>
                              <a:cxnLst>
                                <a:cxn ang="0">
                                  <a:pos x="T1" y="0"/>
                                </a:cxn>
                                <a:cxn ang="0">
                                  <a:pos x="T3" y="0"/>
                                </a:cxn>
                              </a:cxnLst>
                              <a:rect l="0" t="0" r="r" b="b"/>
                              <a:pathLst>
                                <a:path w="9086">
                                  <a:moveTo>
                                    <a:pt x="0" y="0"/>
                                  </a:moveTo>
                                  <a:lnTo>
                                    <a:pt x="9085" y="0"/>
                                  </a:lnTo>
                                </a:path>
                              </a:pathLst>
                            </a:custGeom>
                            <a:noFill/>
                            <a:ln w="7366">
                              <a:solidFill>
                                <a:srgbClr val="000000"/>
                              </a:solidFill>
                              <a:round/>
                            </a:ln>
                          </wps:spPr>
                          <wps:bodyPr rot="0" vert="horz" wrap="square" lIns="91440" tIns="45720" rIns="91440" bIns="45720" anchor="t" anchorCtr="0" upright="1">
                            <a:noAutofit/>
                          </wps:bodyPr>
                        </wps:wsp>
                      </wpg:grpSp>
                    </wpg:wgp>
                  </a:graphicData>
                </a:graphic>
              </wp:inline>
            </w:drawing>
          </mc:Choice>
          <mc:Fallback>
            <w:pict>
              <v:group w14:anchorId="03875CA6" id="Group 381" o:spid="_x0000_s1026" style="width:444.65pt;height:3.55pt;mso-position-horizontal-relative:char;mso-position-vertical-relative:line" coordsize="909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">
                <v:group id="Group 382" o:spid="_x0000_s1027" style="position:absolute;left:6;top:6;width:9086;height:2" coordorigin="6,6"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383" o:spid="_x0000_s1028" style="position:absolute;left:6;top:6;width:9086;height:2;visibility:visible;mso-wrap-style:square;v-text-anchor:top"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" path="m,l9085,e" filled="f" strokeweight=".58pt">
                    <v:path arrowok="t" o:connecttype="custom" o:connectlocs="0,0;9085,0" o:connectangles="0,0"/>
                  </v:shape>
                </v:group>
                <w10:anchorlock/>
              </v:group>
            </w:pict>
          </mc:Fallback>
        </mc:AlternateContent>
      </w:r>
    </w:p>
    <w:p w14:paraId="75EFE13D" w14:textId="77777777" w:rsidR="00030A39" w:rsidRPr="008033AF" w:rsidRDefault="00030A39">
      <w:pPr>
        <w:rPr>
          <w:rFonts w:ascii="Gill Sans MT" w:eastAsia="Times New Roman" w:hAnsi="Gill Sans MT" w:cs="Times New Roman"/>
          <w:b/>
          <w:sz w:val="24"/>
          <w:szCs w:val="24"/>
        </w:rPr>
        <w:sectPr w:rsidR="00030A39" w:rsidRPr="008033AF" w:rsidSect="00A40D9D">
          <w:headerReference w:type="even" r:id="rId10"/>
          <w:headerReference w:type="default" r:id="rId11"/>
          <w:footerReference w:type="even" r:id="rId12"/>
          <w:footerReference w:type="default" r:id="rId13"/>
          <w:headerReference w:type="first" r:id="rId14"/>
          <w:footerReference w:type="first" r:id="rId15"/>
          <w:pgSz w:w="11909" w:h="16834" w:code="9"/>
          <w:pgMar w:top="734" w:right="1411" w:bottom="907" w:left="1354" w:header="360" w:footer="144" w:gutter="0"/>
          <w:pgNumType w:start="633"/>
          <w:cols w:space="0"/>
          <w:titlePg/>
          <w:docGrid w:linePitch="360"/>
        </w:sectPr>
      </w:pPr>
    </w:p>
    <w:p w14:paraId="0EA0D022" w14:textId="77777777" w:rsidR="004915C0" w:rsidRPr="008033AF" w:rsidRDefault="004915C0" w:rsidP="004915C0">
      <w:pPr>
        <w:jc w:val="both"/>
        <w:rPr>
          <w:rFonts w:ascii="Gill Sans MT" w:hAnsi="Gill Sans MT" w:cs="Gill Sans MT"/>
          <w:bCs/>
          <w:lang w:val="en-ZA"/>
        </w:rPr>
      </w:pPr>
      <w:r w:rsidRPr="008033AF">
        <w:rPr>
          <w:rFonts w:ascii="Gill Sans MT" w:hAnsi="Gill Sans MT" w:cs="Gill Sans MT"/>
          <w:b/>
          <w:bCs/>
        </w:rPr>
        <w:t>ARTICLE INFORMATION</w:t>
      </w:r>
    </w:p>
    <w:p w14:paraId="4A5D5C47" w14:textId="77777777" w:rsidR="004915C0" w:rsidRPr="008033AF" w:rsidRDefault="004915C0">
      <w:pPr>
        <w:rPr>
          <w:rFonts w:ascii="Gill Sans MT" w:hAnsi="Gill Sans MT" w:cs="Times New Roman"/>
          <w:b/>
          <w:sz w:val="24"/>
          <w:szCs w:val="24"/>
        </w:rPr>
      </w:pPr>
      <w:r w:rsidRPr="008033AF">
        <w:rPr>
          <w:rFonts w:ascii="Gill Sans MT" w:eastAsia="Times New Roman" w:hAnsi="Gill Sans MT" w:cs="Times New Roman"/>
          <w:noProof/>
          <w:sz w:val="24"/>
          <w:szCs w:val="24"/>
        </w:rPr>
        <mc:AlternateContent>
          <mc:Choice Requires="wpg">
            <w:drawing>
              <wp:inline distT="0" distB="0" distL="0" distR="0" wp14:anchorId="09C2BD2C" wp14:editId="0EDFE5C7">
                <wp:extent cx="1293495" cy="30943"/>
                <wp:effectExtent l="0" t="0" r="0" b="0"/>
                <wp:docPr id="6" name="Group 381"/>
                <wp:cNvGraphicFramePr/>
                <a:graphic xmlns:a="http://schemas.openxmlformats.org/drawingml/2006/main">
                  <a:graphicData uri="http://schemas.microsoft.com/office/word/2010/wordprocessingGroup">
                    <wpg:wgp>
                      <wpg:cNvGrpSpPr/>
                      <wpg:grpSpPr>
                        <a:xfrm>
                          <a:off x="0" y="0"/>
                          <a:ext cx="1293495" cy="30943"/>
                          <a:chOff x="0" y="0"/>
                          <a:chExt cx="9097" cy="12"/>
                        </a:xfrm>
                      </wpg:grpSpPr>
                      <wpg:grpSp>
                        <wpg:cNvPr id="7" name="Group 382"/>
                        <wpg:cNvGrpSpPr/>
                        <wpg:grpSpPr>
                          <a:xfrm>
                            <a:off x="6" y="6"/>
                            <a:ext cx="9086" cy="2"/>
                            <a:chOff x="6" y="6"/>
                            <a:chExt cx="9086" cy="2"/>
                          </a:xfrm>
                        </wpg:grpSpPr>
                        <wps:wsp>
                          <wps:cNvPr id="8" name="Freeform 383"/>
                          <wps:cNvSpPr/>
                          <wps:spPr bwMode="auto">
                            <a:xfrm>
                              <a:off x="6" y="6"/>
                              <a:ext cx="9086" cy="2"/>
                            </a:xfrm>
                            <a:custGeom>
                              <a:avLst/>
                              <a:gdLst>
                                <a:gd name="T0" fmla="+- 0 6 6"/>
                                <a:gd name="T1" fmla="*/ T0 w 9086"/>
                                <a:gd name="T2" fmla="+- 0 9091 6"/>
                                <a:gd name="T3" fmla="*/ T2 w 9086"/>
                              </a:gdLst>
                              <a:ahLst/>
                              <a:cxnLst>
                                <a:cxn ang="0">
                                  <a:pos x="T1" y="0"/>
                                </a:cxn>
                                <a:cxn ang="0">
                                  <a:pos x="T3" y="0"/>
                                </a:cxn>
                              </a:cxnLst>
                              <a:rect l="0" t="0" r="r" b="b"/>
                              <a:pathLst>
                                <a:path w="9086">
                                  <a:moveTo>
                                    <a:pt x="0" y="0"/>
                                  </a:moveTo>
                                  <a:lnTo>
                                    <a:pt x="9085" y="0"/>
                                  </a:lnTo>
                                </a:path>
                              </a:pathLst>
                            </a:custGeom>
                            <a:noFill/>
                            <a:ln w="7366">
                              <a:solidFill>
                                <a:srgbClr val="000000"/>
                              </a:solidFill>
                              <a:round/>
                            </a:ln>
                          </wps:spPr>
                          <wps:bodyPr rot="0" vert="horz" wrap="square" lIns="91440" tIns="45720" rIns="91440" bIns="45720" anchor="t" anchorCtr="0" upright="1">
                            <a:noAutofit/>
                          </wps:bodyPr>
                        </wps:wsp>
                      </wpg:grpSp>
                    </wpg:wgp>
                  </a:graphicData>
                </a:graphic>
              </wp:inline>
            </w:drawing>
          </mc:Choice>
          <mc:Fallback>
            <w:pict>
              <v:group w14:anchorId="4CFD7D90" id="Group 381" o:spid="_x0000_s1026" style="width:101.85pt;height:2.45pt;mso-position-horizontal-relative:char;mso-position-vertical-relative:line" coordsize="909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">
                <v:group id="Group 382" o:spid="_x0000_s1027" style="position:absolute;left:6;top:6;width:9086;height:2" coordorigin="6,6"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383" o:spid="_x0000_s1028" style="position:absolute;left:6;top:6;width:9086;height:2;visibility:visible;mso-wrap-style:square;v-text-anchor:top"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" path="m,l9085,e" filled="f" strokeweight=".58pt">
                    <v:path arrowok="t" o:connecttype="custom" o:connectlocs="0,0;9085,0" o:connectangles="0,0"/>
                  </v:shape>
                </v:group>
                <w10:anchorlock/>
              </v:group>
            </w:pict>
          </mc:Fallback>
        </mc:AlternateContent>
      </w:r>
    </w:p>
    <w:p w14:paraId="7AA9E4E9" w14:textId="77777777" w:rsidR="004915C0" w:rsidRPr="008033AF" w:rsidRDefault="004915C0">
      <w:pPr>
        <w:rPr>
          <w:rFonts w:ascii="Gill Sans MT" w:hAnsi="Gill Sans MT" w:cs="Times New Roman"/>
          <w:b/>
          <w:sz w:val="24"/>
          <w:szCs w:val="24"/>
        </w:rPr>
      </w:pPr>
    </w:p>
    <w:p w14:paraId="62BFA5AB" w14:textId="0F8A0D2E" w:rsidR="004915C0" w:rsidRPr="008033AF" w:rsidRDefault="004915C0" w:rsidP="004915C0">
      <w:pPr>
        <w:jc w:val="both"/>
        <w:rPr>
          <w:rFonts w:ascii="Gill Sans MT" w:hAnsi="Gill Sans MT" w:cs="Gill Sans MT"/>
          <w:bCs/>
          <w:color w:val="FF0000"/>
          <w:sz w:val="18"/>
          <w:szCs w:val="18"/>
        </w:rPr>
      </w:pPr>
      <w:r w:rsidRPr="008033AF">
        <w:rPr>
          <w:rFonts w:ascii="Gill Sans MT" w:hAnsi="Gill Sans MT" w:cs="Gill Sans MT"/>
          <w:bCs/>
          <w:color w:val="FF0000"/>
          <w:sz w:val="18"/>
          <w:szCs w:val="18"/>
          <w:lang w:eastAsia="zh-CN"/>
        </w:rPr>
        <w:t>Submitted</w:t>
      </w:r>
      <w:r w:rsidR="0059434B">
        <w:rPr>
          <w:rFonts w:ascii="Gill Sans MT" w:hAnsi="Gill Sans MT" w:cs="Gill Sans MT"/>
          <w:bCs/>
          <w:color w:val="FF0000"/>
          <w:sz w:val="18"/>
          <w:szCs w:val="18"/>
          <w:lang w:eastAsia="zh-CN"/>
        </w:rPr>
        <w:t xml:space="preserve"> </w:t>
      </w:r>
      <w:r w:rsidR="00045EA3">
        <w:rPr>
          <w:rFonts w:ascii="Gill Sans MT" w:hAnsi="Gill Sans MT" w:cs="Gill Sans MT"/>
          <w:bCs/>
          <w:color w:val="FF0000"/>
          <w:sz w:val="18"/>
          <w:szCs w:val="18"/>
          <w:lang w:eastAsia="zh-CN"/>
        </w:rPr>
        <w:t>29</w:t>
      </w:r>
      <w:r w:rsidR="00E66387">
        <w:rPr>
          <w:rFonts w:ascii="Gill Sans MT" w:hAnsi="Gill Sans MT" w:cs="Gill Sans MT"/>
          <w:bCs/>
          <w:color w:val="FF0000"/>
          <w:sz w:val="18"/>
          <w:szCs w:val="18"/>
          <w:lang w:eastAsia="zh-CN"/>
        </w:rPr>
        <w:t xml:space="preserve"> February</w:t>
      </w:r>
      <w:r w:rsidR="00931547" w:rsidRPr="008033AF">
        <w:rPr>
          <w:rFonts w:ascii="Gill Sans MT" w:hAnsi="Gill Sans MT" w:cs="Gill Sans MT"/>
          <w:bCs/>
          <w:color w:val="FF0000"/>
          <w:sz w:val="18"/>
          <w:szCs w:val="18"/>
          <w:lang w:eastAsia="zh-CN"/>
        </w:rPr>
        <w:t xml:space="preserve">, </w:t>
      </w:r>
      <w:r w:rsidRPr="008033AF">
        <w:rPr>
          <w:rFonts w:ascii="Gill Sans MT" w:hAnsi="Gill Sans MT" w:cs="Gill Sans MT"/>
          <w:bCs/>
          <w:color w:val="FF0000"/>
          <w:sz w:val="18"/>
          <w:szCs w:val="18"/>
          <w:lang w:eastAsia="zh-CN"/>
        </w:rPr>
        <w:t>202</w:t>
      </w:r>
      <w:r w:rsidR="00E66387">
        <w:rPr>
          <w:rFonts w:ascii="Gill Sans MT" w:hAnsi="Gill Sans MT" w:cs="Gill Sans MT"/>
          <w:bCs/>
          <w:color w:val="FF0000"/>
          <w:sz w:val="18"/>
          <w:szCs w:val="18"/>
          <w:lang w:eastAsia="zh-CN"/>
        </w:rPr>
        <w:t>4</w:t>
      </w:r>
    </w:p>
    <w:p w14:paraId="6D438808" w14:textId="6DDD422F" w:rsidR="004915C0" w:rsidRPr="008033AF" w:rsidRDefault="004915C0" w:rsidP="004915C0">
      <w:pPr>
        <w:jc w:val="both"/>
        <w:rPr>
          <w:rFonts w:ascii="Gill Sans MT" w:hAnsi="Gill Sans MT" w:cs="Gill Sans MT"/>
          <w:bCs/>
          <w:color w:val="FF0000"/>
          <w:sz w:val="18"/>
          <w:szCs w:val="18"/>
        </w:rPr>
      </w:pPr>
      <w:r w:rsidRPr="008033AF">
        <w:rPr>
          <w:rFonts w:ascii="Gill Sans MT" w:hAnsi="Gill Sans MT" w:cs="Gill Sans MT"/>
          <w:bCs/>
          <w:color w:val="FF0000"/>
          <w:sz w:val="18"/>
          <w:szCs w:val="18"/>
          <w:lang w:eastAsia="zh-CN"/>
        </w:rPr>
        <w:t>Revised</w:t>
      </w:r>
      <w:r w:rsidR="00212B84">
        <w:rPr>
          <w:rFonts w:ascii="Gill Sans MT" w:hAnsi="Gill Sans MT" w:cs="Gill Sans MT"/>
          <w:bCs/>
          <w:color w:val="FF0000"/>
          <w:sz w:val="18"/>
          <w:szCs w:val="18"/>
          <w:lang w:eastAsia="zh-CN"/>
        </w:rPr>
        <w:t xml:space="preserve"> </w:t>
      </w:r>
      <w:r w:rsidR="00045EA3">
        <w:rPr>
          <w:rFonts w:ascii="Gill Sans MT" w:hAnsi="Gill Sans MT" w:cs="Gill Sans MT"/>
          <w:bCs/>
          <w:color w:val="FF0000"/>
          <w:sz w:val="18"/>
          <w:szCs w:val="18"/>
          <w:lang w:eastAsia="zh-CN"/>
        </w:rPr>
        <w:t>25 March</w:t>
      </w:r>
      <w:r w:rsidRPr="008033AF">
        <w:rPr>
          <w:rFonts w:ascii="Gill Sans MT" w:hAnsi="Gill Sans MT" w:cs="Gill Sans MT"/>
          <w:bCs/>
          <w:color w:val="FF0000"/>
          <w:sz w:val="18"/>
          <w:szCs w:val="18"/>
          <w:lang w:eastAsia="zh-CN"/>
        </w:rPr>
        <w:t>, 202</w:t>
      </w:r>
      <w:r w:rsidR="00DC37E9">
        <w:rPr>
          <w:rFonts w:ascii="Gill Sans MT" w:hAnsi="Gill Sans MT" w:cs="Gill Sans MT"/>
          <w:bCs/>
          <w:color w:val="FF0000"/>
          <w:sz w:val="18"/>
          <w:szCs w:val="18"/>
          <w:lang w:eastAsia="zh-CN"/>
        </w:rPr>
        <w:t>4</w:t>
      </w:r>
    </w:p>
    <w:p w14:paraId="52C67EDC" w14:textId="38C47DE4" w:rsidR="004915C0" w:rsidRPr="008033AF" w:rsidRDefault="004915C0" w:rsidP="004915C0">
      <w:pPr>
        <w:jc w:val="both"/>
        <w:rPr>
          <w:rFonts w:ascii="Gill Sans MT" w:hAnsi="Gill Sans MT" w:cs="Gill Sans MT"/>
          <w:bCs/>
          <w:color w:val="FF0000"/>
          <w:sz w:val="18"/>
          <w:szCs w:val="18"/>
        </w:rPr>
      </w:pPr>
      <w:r w:rsidRPr="008033AF">
        <w:rPr>
          <w:rFonts w:ascii="Gill Sans MT" w:hAnsi="Gill Sans MT" w:cs="Gill Sans MT"/>
          <w:bCs/>
          <w:color w:val="FF0000"/>
          <w:sz w:val="18"/>
          <w:szCs w:val="18"/>
          <w:lang w:eastAsia="zh-CN"/>
        </w:rPr>
        <w:t xml:space="preserve">Accepted </w:t>
      </w:r>
      <w:r w:rsidR="00045EA3">
        <w:rPr>
          <w:rFonts w:ascii="Gill Sans MT" w:hAnsi="Gill Sans MT" w:cs="Gill Sans MT"/>
          <w:bCs/>
          <w:color w:val="FF0000"/>
          <w:sz w:val="18"/>
          <w:szCs w:val="18"/>
          <w:lang w:eastAsia="zh-CN"/>
        </w:rPr>
        <w:t>4 April</w:t>
      </w:r>
      <w:r w:rsidR="0003625E" w:rsidRPr="008033AF">
        <w:rPr>
          <w:rFonts w:ascii="Gill Sans MT" w:hAnsi="Gill Sans MT" w:cs="Gill Sans MT"/>
          <w:bCs/>
          <w:color w:val="FF0000"/>
          <w:sz w:val="18"/>
          <w:szCs w:val="18"/>
          <w:lang w:eastAsia="zh-CN"/>
        </w:rPr>
        <w:t>, 202</w:t>
      </w:r>
      <w:r w:rsidR="00DC37E9">
        <w:rPr>
          <w:rFonts w:ascii="Gill Sans MT" w:hAnsi="Gill Sans MT" w:cs="Gill Sans MT"/>
          <w:bCs/>
          <w:color w:val="FF0000"/>
          <w:sz w:val="18"/>
          <w:szCs w:val="18"/>
          <w:lang w:eastAsia="zh-CN"/>
        </w:rPr>
        <w:t>4</w:t>
      </w:r>
    </w:p>
    <w:p w14:paraId="23FDA3C0" w14:textId="77777777" w:rsidR="004915C0" w:rsidRPr="008033AF" w:rsidRDefault="002276EE">
      <w:pPr>
        <w:rPr>
          <w:rFonts w:ascii="Gill Sans MT" w:hAnsi="Gill Sans MT" w:cs="Times New Roman"/>
          <w:b/>
          <w:sz w:val="24"/>
          <w:szCs w:val="24"/>
        </w:rPr>
      </w:pPr>
      <w:r w:rsidRPr="008033AF">
        <w:rPr>
          <w:rFonts w:ascii="Gill Sans MT" w:eastAsia="Times New Roman" w:hAnsi="Gill Sans MT" w:cs="Times New Roman"/>
          <w:noProof/>
          <w:sz w:val="24"/>
          <w:szCs w:val="24"/>
        </w:rPr>
        <mc:AlternateContent>
          <mc:Choice Requires="wpg">
            <w:drawing>
              <wp:inline distT="0" distB="0" distL="0" distR="0" wp14:anchorId="3E7EBDE3" wp14:editId="1F4788F4">
                <wp:extent cx="1293495" cy="30480"/>
                <wp:effectExtent l="0" t="0" r="0" b="0"/>
                <wp:docPr id="11" name="Group 381"/>
                <wp:cNvGraphicFramePr/>
                <a:graphic xmlns:a="http://schemas.openxmlformats.org/drawingml/2006/main">
                  <a:graphicData uri="http://schemas.microsoft.com/office/word/2010/wordprocessingGroup">
                    <wpg:wgp>
                      <wpg:cNvGrpSpPr/>
                      <wpg:grpSpPr>
                        <a:xfrm>
                          <a:off x="0" y="0"/>
                          <a:ext cx="1293495" cy="30480"/>
                          <a:chOff x="0" y="0"/>
                          <a:chExt cx="9097" cy="12"/>
                        </a:xfrm>
                      </wpg:grpSpPr>
                      <wpg:grpSp>
                        <wpg:cNvPr id="12" name="Group 382"/>
                        <wpg:cNvGrpSpPr/>
                        <wpg:grpSpPr>
                          <a:xfrm>
                            <a:off x="6" y="6"/>
                            <a:ext cx="9086" cy="2"/>
                            <a:chOff x="6" y="6"/>
                            <a:chExt cx="9086" cy="2"/>
                          </a:xfrm>
                        </wpg:grpSpPr>
                        <wps:wsp>
                          <wps:cNvPr id="16" name="Freeform 383"/>
                          <wps:cNvSpPr/>
                          <wps:spPr bwMode="auto">
                            <a:xfrm>
                              <a:off x="6" y="6"/>
                              <a:ext cx="9086" cy="2"/>
                            </a:xfrm>
                            <a:custGeom>
                              <a:avLst/>
                              <a:gdLst>
                                <a:gd name="T0" fmla="+- 0 6 6"/>
                                <a:gd name="T1" fmla="*/ T0 w 9086"/>
                                <a:gd name="T2" fmla="+- 0 9091 6"/>
                                <a:gd name="T3" fmla="*/ T2 w 9086"/>
                              </a:gdLst>
                              <a:ahLst/>
                              <a:cxnLst>
                                <a:cxn ang="0">
                                  <a:pos x="T1" y="0"/>
                                </a:cxn>
                                <a:cxn ang="0">
                                  <a:pos x="T3" y="0"/>
                                </a:cxn>
                              </a:cxnLst>
                              <a:rect l="0" t="0" r="r" b="b"/>
                              <a:pathLst>
                                <a:path w="9086">
                                  <a:moveTo>
                                    <a:pt x="0" y="0"/>
                                  </a:moveTo>
                                  <a:lnTo>
                                    <a:pt x="9085" y="0"/>
                                  </a:lnTo>
                                </a:path>
                              </a:pathLst>
                            </a:custGeom>
                            <a:noFill/>
                            <a:ln w="7366">
                              <a:solidFill>
                                <a:srgbClr val="000000"/>
                              </a:solidFill>
                              <a:round/>
                            </a:ln>
                          </wps:spPr>
                          <wps:bodyPr rot="0" vert="horz" wrap="square" lIns="91440" tIns="45720" rIns="91440" bIns="45720" anchor="t" anchorCtr="0" upright="1">
                            <a:noAutofit/>
                          </wps:bodyPr>
                        </wps:wsp>
                      </wpg:grpSp>
                    </wpg:wgp>
                  </a:graphicData>
                </a:graphic>
              </wp:inline>
            </w:drawing>
          </mc:Choice>
          <mc:Fallback>
            <w:pict>
              <v:group w14:anchorId="31143B00" id="Group 381" o:spid="_x0000_s1026" style="width:101.85pt;height:2.4pt;mso-position-horizontal-relative:char;mso-position-vertical-relative:line" coordsize="909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">
                <v:group id="Group 382" o:spid="_x0000_s1027" style="position:absolute;left:6;top:6;width:9086;height:2" coordorigin="6,6"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383" o:spid="_x0000_s1028" style="position:absolute;left:6;top:6;width:9086;height:2;visibility:visible;mso-wrap-style:square;v-text-anchor:top"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" path="m,l9085,e" filled="f" strokeweight=".58pt">
                    <v:path arrowok="t" o:connecttype="custom" o:connectlocs="0,0;9085,0" o:connectangles="0,0"/>
                  </v:shape>
                </v:group>
                <w10:anchorlock/>
              </v:group>
            </w:pict>
          </mc:Fallback>
        </mc:AlternateContent>
      </w:r>
    </w:p>
    <w:p w14:paraId="547FD0D2" w14:textId="77777777" w:rsidR="004915C0" w:rsidRPr="008033AF" w:rsidRDefault="004915C0">
      <w:pPr>
        <w:rPr>
          <w:rFonts w:ascii="Gill Sans MT" w:hAnsi="Gill Sans MT" w:cs="Times New Roman"/>
          <w:b/>
          <w:sz w:val="24"/>
          <w:szCs w:val="24"/>
        </w:rPr>
      </w:pPr>
    </w:p>
    <w:p w14:paraId="467ADA7C" w14:textId="77777777" w:rsidR="00030A39" w:rsidRPr="008033AF" w:rsidRDefault="004B2103">
      <w:pPr>
        <w:rPr>
          <w:rFonts w:ascii="Gill Sans MT" w:hAnsi="Gill Sans MT" w:cs="Times New Roman"/>
        </w:rPr>
      </w:pPr>
      <w:r w:rsidRPr="008033AF">
        <w:rPr>
          <w:rFonts w:ascii="Gill Sans MT" w:hAnsi="Gill Sans MT" w:cs="Times New Roman"/>
          <w:b/>
        </w:rPr>
        <w:t>Keywords:</w:t>
      </w:r>
      <w:r w:rsidRPr="008033AF">
        <w:rPr>
          <w:rFonts w:ascii="Gill Sans MT" w:hAnsi="Gill Sans MT" w:cs="Times New Roman"/>
        </w:rPr>
        <w:t xml:space="preserve"> </w:t>
      </w:r>
    </w:p>
    <w:p w14:paraId="31202349" w14:textId="77777777" w:rsidR="003F5741" w:rsidRPr="003F5741" w:rsidRDefault="003F5741" w:rsidP="003F5741">
      <w:pPr>
        <w:rPr>
          <w:rFonts w:ascii="Gill Sans MT" w:hAnsi="Gill Sans MT" w:cs="Times New Roman"/>
        </w:rPr>
      </w:pPr>
      <w:r w:rsidRPr="003F5741">
        <w:rPr>
          <w:rFonts w:ascii="Gill Sans MT" w:hAnsi="Gill Sans MT" w:cs="Times New Roman"/>
        </w:rPr>
        <w:t>Bowtie Analysis</w:t>
      </w:r>
    </w:p>
    <w:p w14:paraId="38F67512" w14:textId="77777777" w:rsidR="003F5741" w:rsidRPr="003F5741" w:rsidRDefault="003F5741" w:rsidP="003F5741">
      <w:pPr>
        <w:rPr>
          <w:rFonts w:ascii="Gill Sans MT" w:hAnsi="Gill Sans MT" w:cs="Times New Roman"/>
        </w:rPr>
      </w:pPr>
      <w:r w:rsidRPr="003F5741">
        <w:rPr>
          <w:rFonts w:ascii="Gill Sans MT" w:hAnsi="Gill Sans MT" w:cs="Times New Roman"/>
        </w:rPr>
        <w:t>Band saw</w:t>
      </w:r>
    </w:p>
    <w:p w14:paraId="61F60D4D" w14:textId="77777777" w:rsidR="003F5741" w:rsidRPr="003F5741" w:rsidRDefault="003F5741" w:rsidP="003F5741">
      <w:pPr>
        <w:rPr>
          <w:rFonts w:ascii="Gill Sans MT" w:hAnsi="Gill Sans MT" w:cs="Times New Roman"/>
        </w:rPr>
      </w:pPr>
      <w:r w:rsidRPr="003F5741">
        <w:rPr>
          <w:rFonts w:ascii="Gill Sans MT" w:hAnsi="Gill Sans MT" w:cs="Times New Roman"/>
        </w:rPr>
        <w:t>Cutting Machines</w:t>
      </w:r>
    </w:p>
    <w:p w14:paraId="04254AFE" w14:textId="3769340A" w:rsidR="00030A39" w:rsidRPr="00933D0F" w:rsidRDefault="003F5741" w:rsidP="003F5741">
      <w:pPr>
        <w:rPr>
          <w:rFonts w:ascii="Gill Sans MT" w:eastAsia="Times New Roman" w:hAnsi="Gill Sans MT" w:cs="Times New Roman"/>
          <w:b/>
          <w:sz w:val="22"/>
          <w:szCs w:val="22"/>
        </w:rPr>
      </w:pPr>
      <w:r w:rsidRPr="003F5741">
        <w:rPr>
          <w:rFonts w:ascii="Gill Sans MT" w:hAnsi="Gill Sans MT" w:cs="Times New Roman"/>
        </w:rPr>
        <w:t>Maintenance Manufacturing</w:t>
      </w:r>
      <w:r w:rsidR="004B2103" w:rsidRPr="00933D0F">
        <w:rPr>
          <w:rFonts w:ascii="Gill Sans MT" w:eastAsia="Times New Roman" w:hAnsi="Gill Sans MT" w:cs="Times New Roman"/>
          <w:b/>
          <w:sz w:val="22"/>
          <w:szCs w:val="22"/>
        </w:rPr>
        <w:tab/>
      </w:r>
    </w:p>
    <w:p w14:paraId="56D9BC85" w14:textId="77777777" w:rsidR="00AA11AD" w:rsidRPr="008033AF" w:rsidRDefault="00AA11AD">
      <w:pPr>
        <w:rPr>
          <w:rFonts w:ascii="Gill Sans MT" w:eastAsia="Times New Roman" w:hAnsi="Gill Sans MT" w:cs="Times New Roman"/>
          <w:b/>
          <w:sz w:val="22"/>
          <w:szCs w:val="22"/>
        </w:rPr>
      </w:pPr>
    </w:p>
    <w:p w14:paraId="4F9C4C6F" w14:textId="77777777" w:rsidR="00E66387" w:rsidRDefault="00E66387" w:rsidP="00DC37E9">
      <w:pPr>
        <w:ind w:firstLine="180"/>
        <w:rPr>
          <w:rFonts w:ascii="Gill Sans MT" w:eastAsia="Times New Roman" w:hAnsi="Gill Sans MT" w:cs="Times New Roman"/>
          <w:b/>
          <w:sz w:val="24"/>
          <w:szCs w:val="24"/>
        </w:rPr>
      </w:pPr>
    </w:p>
    <w:p w14:paraId="6E0DA00D" w14:textId="77777777" w:rsidR="00E66387" w:rsidRDefault="00E66387" w:rsidP="00DC37E9">
      <w:pPr>
        <w:ind w:firstLine="180"/>
        <w:rPr>
          <w:rFonts w:ascii="Gill Sans MT" w:eastAsia="Times New Roman" w:hAnsi="Gill Sans MT" w:cs="Times New Roman"/>
          <w:b/>
          <w:sz w:val="24"/>
          <w:szCs w:val="24"/>
        </w:rPr>
      </w:pPr>
    </w:p>
    <w:p w14:paraId="7AEA930E" w14:textId="77777777" w:rsidR="00E66387" w:rsidRDefault="00E66387" w:rsidP="00DC37E9">
      <w:pPr>
        <w:ind w:firstLine="180"/>
        <w:rPr>
          <w:rFonts w:ascii="Gill Sans MT" w:eastAsia="Times New Roman" w:hAnsi="Gill Sans MT" w:cs="Times New Roman"/>
          <w:b/>
          <w:sz w:val="24"/>
          <w:szCs w:val="24"/>
        </w:rPr>
      </w:pPr>
    </w:p>
    <w:p w14:paraId="09521BFA" w14:textId="77777777" w:rsidR="00E66387" w:rsidRDefault="00E66387" w:rsidP="00DC37E9">
      <w:pPr>
        <w:ind w:firstLine="180"/>
        <w:rPr>
          <w:rFonts w:ascii="Gill Sans MT" w:eastAsia="Times New Roman" w:hAnsi="Gill Sans MT" w:cs="Times New Roman"/>
          <w:b/>
          <w:sz w:val="24"/>
          <w:szCs w:val="24"/>
        </w:rPr>
      </w:pPr>
    </w:p>
    <w:p w14:paraId="5493643E" w14:textId="77777777" w:rsidR="00E66387" w:rsidRDefault="00E66387" w:rsidP="003F5741">
      <w:pPr>
        <w:rPr>
          <w:rFonts w:ascii="Gill Sans MT" w:eastAsia="Times New Roman" w:hAnsi="Gill Sans MT" w:cs="Times New Roman"/>
          <w:b/>
          <w:sz w:val="24"/>
          <w:szCs w:val="24"/>
        </w:rPr>
      </w:pPr>
    </w:p>
    <w:p w14:paraId="3A9629AC" w14:textId="48C194AC" w:rsidR="00030A39" w:rsidRPr="008033AF" w:rsidRDefault="004B2103" w:rsidP="003F5741">
      <w:pPr>
        <w:ind w:firstLine="180"/>
        <w:rPr>
          <w:rFonts w:ascii="Gill Sans MT" w:eastAsia="Times New Roman" w:hAnsi="Gill Sans MT" w:cs="Times New Roman"/>
          <w:b/>
          <w:sz w:val="24"/>
          <w:szCs w:val="24"/>
        </w:rPr>
      </w:pPr>
      <w:r w:rsidRPr="008033AF">
        <w:rPr>
          <w:rFonts w:ascii="Gill Sans MT" w:eastAsia="Times New Roman" w:hAnsi="Gill Sans MT" w:cs="Times New Roman"/>
          <w:b/>
          <w:sz w:val="24"/>
          <w:szCs w:val="24"/>
        </w:rPr>
        <w:t>ABSTRACT</w:t>
      </w:r>
    </w:p>
    <w:p w14:paraId="2DC96BED" w14:textId="5625A8DE" w:rsidR="00AA0115" w:rsidRPr="00E66387" w:rsidRDefault="003F5741" w:rsidP="006D4C7D">
      <w:pPr>
        <w:ind w:left="180" w:right="1117"/>
        <w:jc w:val="both"/>
        <w:rPr>
          <w:rFonts w:ascii="Gill Sans MT" w:hAnsi="Gill Sans MT" w:cs="Times New Roman"/>
          <w:sz w:val="22"/>
          <w:szCs w:val="22"/>
        </w:rPr>
        <w:sectPr w:rsidR="00AA0115" w:rsidRPr="00E66387" w:rsidSect="00A61D1F">
          <w:type w:val="continuous"/>
          <w:pgSz w:w="11909" w:h="16834" w:code="9"/>
          <w:pgMar w:top="734" w:right="1411" w:bottom="907" w:left="1354" w:header="0" w:footer="0" w:gutter="0"/>
          <w:cols w:num="2" w:space="720" w:equalWidth="0">
            <w:col w:w="2541" w:space="-1"/>
            <w:col w:w="7687"/>
          </w:cols>
          <w:docGrid w:linePitch="360"/>
        </w:sectPr>
      </w:pPr>
      <w:r w:rsidRPr="003F5741">
        <w:rPr>
          <w:rFonts w:ascii="Gill Sans MT" w:hAnsi="Gill Sans MT" w:cs="Times New Roman"/>
          <w:sz w:val="22"/>
          <w:szCs w:val="22"/>
        </w:rPr>
        <w:t xml:space="preserve">Sawing machines used to cut raw materials to desired dimensions in industrial manufacturing operations are of great importance. Occupational injuries have occurred in the past as a result of failures in the risk management of these machines. In this paper, Bowtie analysis-based risk identification is developed based on the diagnosis of band saw cutting machine components. The results of the Bowtie risk assessment for hazards associated with the impeller, pump housing, saw blade, clamp, and seal pump were developed to structure the </w:t>
      </w:r>
      <w:r w:rsidR="003D5660" w:rsidRPr="003F5741">
        <w:rPr>
          <w:rFonts w:ascii="Gill Sans MT" w:hAnsi="Gill Sans MT" w:cs="Times New Roman"/>
          <w:sz w:val="22"/>
          <w:szCs w:val="22"/>
        </w:rPr>
        <w:t>decision-making</w:t>
      </w:r>
      <w:r w:rsidRPr="003F5741">
        <w:rPr>
          <w:rFonts w:ascii="Gill Sans MT" w:hAnsi="Gill Sans MT" w:cs="Times New Roman"/>
          <w:sz w:val="22"/>
          <w:szCs w:val="22"/>
        </w:rPr>
        <w:t xml:space="preserve"> process with better information visualization. Hazards in the Bowtie were used to describe the root causes of failure (threats) that were identified, such as inadequate maintenance planning, foreign objects entering the pump, and inadequate maintenance.  Based on the Bowtie diagrams, which capture the sufficient complexity of the real system behavior, the cutting tool was maintained following a corrective action plan that was developed. The assessment of the band saw performance rate after maintenance was 93%. This demonstrates that decision-makers can manage risk and reinforce a work culture that prioritizes actions to improve maintenance and safety outcomes using the Bowtie analysis method</w:t>
      </w:r>
      <w:r w:rsidR="00DB7CB1" w:rsidRPr="00E66387">
        <w:rPr>
          <w:rFonts w:ascii="Gill Sans MT" w:hAnsi="Gill Sans MT"/>
          <w:sz w:val="22"/>
          <w:szCs w:val="22"/>
        </w:rPr>
        <w:t>.</w:t>
      </w:r>
      <w:r w:rsidR="003A4E06" w:rsidRPr="00E66387">
        <w:rPr>
          <w:rFonts w:ascii="Gill Sans MT" w:eastAsia="MyriadPro-Regular" w:hAnsi="Gill Sans MT"/>
          <w:color w:val="000000"/>
          <w:sz w:val="22"/>
          <w:szCs w:val="22"/>
        </w:rPr>
        <w:t xml:space="preserve"> </w:t>
      </w:r>
      <w:r w:rsidR="00C53978" w:rsidRPr="00E66387">
        <w:rPr>
          <w:rFonts w:ascii="Gill Sans MT" w:hAnsi="Gill Sans MT" w:cs="Times New Roman"/>
          <w:sz w:val="22"/>
          <w:szCs w:val="22"/>
          <w:lang w:val="en-GB"/>
        </w:rPr>
        <w:t xml:space="preserve"> </w:t>
      </w:r>
    </w:p>
    <w:p w14:paraId="233E1EAB" w14:textId="77777777" w:rsidR="00326C23" w:rsidRPr="00262863" w:rsidRDefault="00AD4FB9" w:rsidP="00AB646E">
      <w:pPr>
        <w:rPr>
          <w:rFonts w:ascii="Gill Sans MT" w:hAnsi="Gill Sans MT" w:cs="Times New Roman"/>
          <w:b/>
          <w:sz w:val="8"/>
          <w:szCs w:val="8"/>
        </w:rPr>
      </w:pPr>
      <w:r w:rsidRPr="008033AF">
        <w:rPr>
          <w:rFonts w:ascii="Gill Sans MT" w:eastAsia="Times New Roman" w:hAnsi="Gill Sans MT" w:cs="Times New Roman"/>
          <w:noProof/>
          <w:sz w:val="24"/>
          <w:szCs w:val="24"/>
        </w:rPr>
        <mc:AlternateContent>
          <mc:Choice Requires="wpg">
            <w:drawing>
              <wp:inline distT="0" distB="0" distL="0" distR="0" wp14:anchorId="165DCA2A" wp14:editId="272178B6">
                <wp:extent cx="5585100" cy="45719"/>
                <wp:effectExtent l="0" t="0" r="0" b="0"/>
                <wp:docPr id="1" name="Group 381"/>
                <wp:cNvGraphicFramePr/>
                <a:graphic xmlns:a="http://schemas.openxmlformats.org/drawingml/2006/main">
                  <a:graphicData uri="http://schemas.microsoft.com/office/word/2010/wordprocessingGroup">
                    <wpg:wgp>
                      <wpg:cNvGrpSpPr/>
                      <wpg:grpSpPr>
                        <a:xfrm flipH="1">
                          <a:off x="0" y="0"/>
                          <a:ext cx="5585100" cy="45719"/>
                          <a:chOff x="0" y="0"/>
                          <a:chExt cx="9097" cy="12"/>
                        </a:xfrm>
                      </wpg:grpSpPr>
                      <wpg:grpSp>
                        <wpg:cNvPr id="2" name="Group 382"/>
                        <wpg:cNvGrpSpPr/>
                        <wpg:grpSpPr>
                          <a:xfrm>
                            <a:off x="6" y="6"/>
                            <a:ext cx="9086" cy="2"/>
                            <a:chOff x="6" y="6"/>
                            <a:chExt cx="9086" cy="2"/>
                          </a:xfrm>
                        </wpg:grpSpPr>
                        <wps:wsp>
                          <wps:cNvPr id="10" name="Freeform 383"/>
                          <wps:cNvSpPr/>
                          <wps:spPr bwMode="auto">
                            <a:xfrm>
                              <a:off x="6" y="6"/>
                              <a:ext cx="9086" cy="2"/>
                            </a:xfrm>
                            <a:custGeom>
                              <a:avLst/>
                              <a:gdLst>
                                <a:gd name="T0" fmla="+- 0 6 6"/>
                                <a:gd name="T1" fmla="*/ T0 w 9086"/>
                                <a:gd name="T2" fmla="+- 0 9091 6"/>
                                <a:gd name="T3" fmla="*/ T2 w 9086"/>
                              </a:gdLst>
                              <a:ahLst/>
                              <a:cxnLst>
                                <a:cxn ang="0">
                                  <a:pos x="T1" y="0"/>
                                </a:cxn>
                                <a:cxn ang="0">
                                  <a:pos x="T3" y="0"/>
                                </a:cxn>
                              </a:cxnLst>
                              <a:rect l="0" t="0" r="r" b="b"/>
                              <a:pathLst>
                                <a:path w="9086">
                                  <a:moveTo>
                                    <a:pt x="0" y="0"/>
                                  </a:moveTo>
                                  <a:lnTo>
                                    <a:pt x="9085" y="0"/>
                                  </a:lnTo>
                                </a:path>
                              </a:pathLst>
                            </a:custGeom>
                            <a:noFill/>
                            <a:ln w="7366">
                              <a:solidFill>
                                <a:srgbClr val="000000"/>
                              </a:solidFill>
                              <a:round/>
                            </a:ln>
                          </wps:spPr>
                          <wps:bodyPr rot="0" vert="horz" wrap="square" lIns="91440" tIns="45720" rIns="91440" bIns="45720" anchor="t" anchorCtr="0" upright="1">
                            <a:noAutofit/>
                          </wps:bodyPr>
                        </wps:wsp>
                      </wpg:grpSp>
                    </wpg:wgp>
                  </a:graphicData>
                </a:graphic>
              </wp:inline>
            </w:drawing>
          </mc:Choice>
          <mc:Fallback>
            <w:pict>
              <v:group w14:anchorId="3541891E" id="Group 381" o:spid="_x0000_s1026" style="width:439.75pt;height:3.6pt;flip:x;mso-position-horizontal-relative:char;mso-position-vertical-relative:line" coordsize="909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">
                <v:group id="Group 382" o:spid="_x0000_s1027" style="position:absolute;left:6;top:6;width:9086;height:2" coordorigin="6,6"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383" o:spid="_x0000_s1028" style="position:absolute;left:6;top:6;width:9086;height:2;visibility:visible;mso-wrap-style:square;v-text-anchor:top"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" path="m,l9085,e" filled="f" strokeweight=".58pt">
                    <v:path arrowok="t" o:connecttype="custom" o:connectlocs="0,0;9085,0" o:connectangles="0,0"/>
                  </v:shape>
                </v:group>
                <w10:anchorlock/>
              </v:group>
            </w:pict>
          </mc:Fallback>
        </mc:AlternateContent>
      </w:r>
    </w:p>
    <w:p w14:paraId="212B491C" w14:textId="77777777" w:rsidR="00AD4FB9" w:rsidRPr="00922266" w:rsidRDefault="00AD4FB9" w:rsidP="00AB646E">
      <w:pPr>
        <w:rPr>
          <w:rFonts w:ascii="Gill Sans MT" w:hAnsi="Gill Sans MT" w:cs="Times New Roman"/>
          <w:b/>
          <w:sz w:val="8"/>
          <w:szCs w:val="8"/>
        </w:rPr>
      </w:pPr>
    </w:p>
    <w:p w14:paraId="14A0797D" w14:textId="627CD14B" w:rsidR="00030A39" w:rsidRPr="003D65F7" w:rsidRDefault="004B2103" w:rsidP="003D65F7">
      <w:pPr>
        <w:pStyle w:val="ListParagraph"/>
        <w:numPr>
          <w:ilvl w:val="0"/>
          <w:numId w:val="3"/>
        </w:numPr>
        <w:spacing w:after="0" w:line="240" w:lineRule="auto"/>
        <w:ind w:left="0" w:right="54" w:firstLine="0"/>
        <w:jc w:val="both"/>
        <w:rPr>
          <w:rFonts w:ascii="Gill Sans MT" w:hAnsi="Gill Sans MT"/>
          <w:b/>
          <w:sz w:val="24"/>
          <w:szCs w:val="24"/>
        </w:rPr>
      </w:pPr>
      <w:r w:rsidRPr="003D65F7">
        <w:rPr>
          <w:rFonts w:ascii="Gill Sans MT" w:hAnsi="Gill Sans MT"/>
          <w:b/>
          <w:sz w:val="24"/>
          <w:szCs w:val="24"/>
        </w:rPr>
        <w:t>Introduction</w:t>
      </w:r>
    </w:p>
    <w:p w14:paraId="1CFB8EEE" w14:textId="2A3010CF" w:rsidR="003D5660" w:rsidRPr="003D65F7" w:rsidRDefault="003D5660" w:rsidP="003D65F7">
      <w:pPr>
        <w:spacing w:after="160"/>
        <w:ind w:right="54"/>
        <w:jc w:val="both"/>
        <w:rPr>
          <w:rFonts w:ascii="Gill Sans MT" w:hAnsi="Gill Sans MT"/>
          <w:sz w:val="24"/>
          <w:szCs w:val="24"/>
        </w:rPr>
      </w:pPr>
      <w:r w:rsidRPr="003D65F7">
        <w:rPr>
          <w:rFonts w:ascii="Gill Sans MT" w:hAnsi="Gill Sans MT"/>
          <w:sz w:val="24"/>
          <w:szCs w:val="24"/>
        </w:rPr>
        <w:t>The semi-automatic band saw works on the principle of using a continuous toothed blade to cut metal sheets and bars. It is widely used in the woodworking, light, food, and metalworking industries where precision cutting is required (</w:t>
      </w:r>
      <w:proofErr w:type="spellStart"/>
      <w:r w:rsidRPr="003D65F7">
        <w:rPr>
          <w:rFonts w:ascii="Gill Sans MT" w:hAnsi="Gill Sans MT"/>
          <w:sz w:val="24"/>
          <w:szCs w:val="24"/>
          <w:shd w:val="clear" w:color="auto" w:fill="FFFFFF"/>
        </w:rPr>
        <w:t>Tsapi</w:t>
      </w:r>
      <w:proofErr w:type="spellEnd"/>
      <w:r w:rsidRPr="003D65F7">
        <w:rPr>
          <w:rFonts w:ascii="Gill Sans MT" w:hAnsi="Gill Sans MT"/>
          <w:sz w:val="24"/>
          <w:szCs w:val="24"/>
          <w:shd w:val="clear" w:color="auto" w:fill="FFFFFF"/>
        </w:rPr>
        <w:t xml:space="preserve"> </w:t>
      </w:r>
      <w:r w:rsidRPr="003D65F7">
        <w:rPr>
          <w:rFonts w:ascii="Gill Sans MT" w:hAnsi="Gill Sans MT"/>
          <w:i/>
          <w:sz w:val="24"/>
          <w:szCs w:val="24"/>
          <w:shd w:val="clear" w:color="auto" w:fill="FFFFFF"/>
        </w:rPr>
        <w:t>et al.,</w:t>
      </w:r>
      <w:r w:rsidRPr="003D65F7">
        <w:rPr>
          <w:rFonts w:ascii="Gill Sans MT" w:hAnsi="Gill Sans MT"/>
          <w:sz w:val="24"/>
          <w:szCs w:val="24"/>
          <w:shd w:val="clear" w:color="auto" w:fill="FFFFFF"/>
        </w:rPr>
        <w:t xml:space="preserve"> 2024, </w:t>
      </w:r>
      <w:proofErr w:type="spellStart"/>
      <w:r w:rsidRPr="003D65F7">
        <w:rPr>
          <w:rFonts w:ascii="Gill Sans MT" w:hAnsi="Gill Sans MT"/>
          <w:sz w:val="24"/>
          <w:szCs w:val="24"/>
          <w:shd w:val="clear" w:color="auto" w:fill="FFFFFF"/>
        </w:rPr>
        <w:t>Kuldipia</w:t>
      </w:r>
      <w:proofErr w:type="spellEnd"/>
      <w:r w:rsidRPr="003D65F7">
        <w:rPr>
          <w:rFonts w:ascii="Gill Sans MT" w:hAnsi="Gill Sans MT"/>
          <w:sz w:val="24"/>
          <w:szCs w:val="24"/>
        </w:rPr>
        <w:t xml:space="preserve"> </w:t>
      </w:r>
      <w:r w:rsidRPr="003D65F7">
        <w:rPr>
          <w:rFonts w:ascii="Gill Sans MT" w:hAnsi="Gill Sans MT"/>
          <w:i/>
          <w:sz w:val="24"/>
          <w:szCs w:val="24"/>
        </w:rPr>
        <w:t>et al.</w:t>
      </w:r>
      <w:r w:rsidRPr="003D65F7">
        <w:rPr>
          <w:rFonts w:ascii="Gill Sans MT" w:hAnsi="Gill Sans MT"/>
          <w:sz w:val="24"/>
          <w:szCs w:val="24"/>
        </w:rPr>
        <w:t xml:space="preserve">, 2023, </w:t>
      </w:r>
      <w:proofErr w:type="spellStart"/>
      <w:r w:rsidRPr="003D65F7">
        <w:rPr>
          <w:rFonts w:ascii="Gill Sans MT" w:hAnsi="Gill Sans MT"/>
          <w:sz w:val="24"/>
          <w:szCs w:val="24"/>
          <w:shd w:val="clear" w:color="auto" w:fill="FFFFFF"/>
        </w:rPr>
        <w:t>Kohale</w:t>
      </w:r>
      <w:proofErr w:type="spellEnd"/>
      <w:r w:rsidRPr="003D65F7">
        <w:rPr>
          <w:rFonts w:ascii="Gill Sans MT" w:hAnsi="Gill Sans MT"/>
          <w:sz w:val="24"/>
          <w:szCs w:val="24"/>
          <w:shd w:val="clear" w:color="auto" w:fill="FFFFFF"/>
        </w:rPr>
        <w:t xml:space="preserve"> </w:t>
      </w:r>
      <w:r w:rsidRPr="003D65F7">
        <w:rPr>
          <w:rFonts w:ascii="Gill Sans MT" w:hAnsi="Gill Sans MT"/>
          <w:i/>
          <w:sz w:val="24"/>
          <w:szCs w:val="24"/>
          <w:shd w:val="clear" w:color="auto" w:fill="FFFFFF"/>
        </w:rPr>
        <w:t>et al.</w:t>
      </w:r>
      <w:r w:rsidRPr="003D65F7">
        <w:rPr>
          <w:rFonts w:ascii="Gill Sans MT" w:hAnsi="Gill Sans MT"/>
          <w:i/>
          <w:sz w:val="24"/>
          <w:szCs w:val="24"/>
        </w:rPr>
        <w:t>,</w:t>
      </w:r>
      <w:r w:rsidRPr="003D65F7">
        <w:rPr>
          <w:rFonts w:ascii="Gill Sans MT" w:hAnsi="Gill Sans MT"/>
          <w:sz w:val="24"/>
          <w:szCs w:val="24"/>
        </w:rPr>
        <w:t xml:space="preserve"> 2022). It is designed to provide higher efficiency and accuracy compared to traditional hand-operated tools such as hacksaws and angle grinders (</w:t>
      </w:r>
      <w:proofErr w:type="spellStart"/>
      <w:r w:rsidRPr="003D65F7">
        <w:rPr>
          <w:rFonts w:ascii="Gill Sans MT" w:hAnsi="Gill Sans MT"/>
          <w:sz w:val="24"/>
          <w:szCs w:val="24"/>
        </w:rPr>
        <w:t>Xue</w:t>
      </w:r>
      <w:proofErr w:type="spellEnd"/>
      <w:r w:rsidRPr="003D65F7">
        <w:rPr>
          <w:rFonts w:ascii="Gill Sans MT" w:hAnsi="Gill Sans MT"/>
          <w:sz w:val="24"/>
          <w:szCs w:val="24"/>
        </w:rPr>
        <w:t xml:space="preserve"> </w:t>
      </w:r>
      <w:r w:rsidRPr="003D65F7">
        <w:rPr>
          <w:rFonts w:ascii="Gill Sans MT" w:hAnsi="Gill Sans MT"/>
          <w:i/>
          <w:sz w:val="24"/>
          <w:szCs w:val="24"/>
        </w:rPr>
        <w:t>et al.,</w:t>
      </w:r>
      <w:r w:rsidRPr="003D65F7">
        <w:rPr>
          <w:rFonts w:ascii="Gill Sans MT" w:hAnsi="Gill Sans MT"/>
          <w:sz w:val="24"/>
          <w:szCs w:val="24"/>
        </w:rPr>
        <w:t xml:space="preserve"> 2024). Depending on the lateral flexibility and width of the band, band saws can be used to cut straight, irregular, or curved shapes (</w:t>
      </w:r>
      <w:proofErr w:type="spellStart"/>
      <w:r w:rsidRPr="003D65F7">
        <w:rPr>
          <w:rFonts w:ascii="Gill Sans MT" w:hAnsi="Gill Sans MT"/>
          <w:sz w:val="24"/>
          <w:szCs w:val="24"/>
          <w:shd w:val="clear" w:color="auto" w:fill="FFFFFF"/>
        </w:rPr>
        <w:t>Alisinoglu</w:t>
      </w:r>
      <w:proofErr w:type="spellEnd"/>
      <w:r w:rsidRPr="003D65F7">
        <w:rPr>
          <w:rFonts w:ascii="Gill Sans MT" w:hAnsi="Gill Sans MT"/>
          <w:sz w:val="24"/>
          <w:szCs w:val="24"/>
          <w:shd w:val="clear" w:color="auto" w:fill="FFFFFF"/>
        </w:rPr>
        <w:t xml:space="preserve"> </w:t>
      </w:r>
      <w:r w:rsidRPr="003D65F7">
        <w:rPr>
          <w:rFonts w:ascii="Gill Sans MT" w:hAnsi="Gill Sans MT"/>
          <w:i/>
          <w:sz w:val="24"/>
          <w:szCs w:val="24"/>
          <w:shd w:val="clear" w:color="auto" w:fill="FFFFFF"/>
        </w:rPr>
        <w:t>et al.,</w:t>
      </w:r>
      <w:r w:rsidRPr="003D65F7">
        <w:rPr>
          <w:rFonts w:ascii="Gill Sans MT" w:hAnsi="Gill Sans MT"/>
          <w:sz w:val="24"/>
          <w:szCs w:val="24"/>
          <w:shd w:val="clear" w:color="auto" w:fill="FFFFFF"/>
        </w:rPr>
        <w:t xml:space="preserve"> 2019</w:t>
      </w:r>
      <w:r w:rsidRPr="003D65F7">
        <w:rPr>
          <w:rFonts w:ascii="Gill Sans MT" w:hAnsi="Gill Sans MT"/>
          <w:sz w:val="24"/>
          <w:szCs w:val="24"/>
        </w:rPr>
        <w:t>). By automating the cutting process, the band saw reduces the risk of accidents and injuries that can occur with hand-operated tools</w:t>
      </w:r>
      <w:r w:rsidRPr="003D65F7">
        <w:rPr>
          <w:rFonts w:ascii="Gill Sans MT" w:hAnsi="Gill Sans MT"/>
          <w:sz w:val="24"/>
          <w:szCs w:val="24"/>
        </w:rPr>
        <w:t>.</w:t>
      </w:r>
    </w:p>
    <w:p w14:paraId="143B92EA" w14:textId="77777777" w:rsidR="003D5660" w:rsidRPr="003D65F7" w:rsidRDefault="003D5660" w:rsidP="003D65F7">
      <w:pPr>
        <w:pStyle w:val="BodyText"/>
        <w:spacing w:before="233" w:after="160"/>
        <w:ind w:right="54"/>
        <w:jc w:val="both"/>
        <w:rPr>
          <w:rFonts w:ascii="Gill Sans MT" w:hAnsi="Gill Sans MT"/>
          <w:sz w:val="24"/>
          <w:szCs w:val="24"/>
        </w:rPr>
      </w:pPr>
      <w:r w:rsidRPr="003D65F7">
        <w:rPr>
          <w:rFonts w:ascii="Gill Sans MT" w:hAnsi="Gill Sans MT"/>
          <w:sz w:val="24"/>
          <w:szCs w:val="24"/>
        </w:rPr>
        <w:t>The semi-automatic band saw at Rolling Enterprise, located in the Northwest Region of Cameroon, was out of service. The company is involved in the machining of metal parts for automobiles. The company provides services in automobile maintenance, medical equipment maintenance and installation, electrical and electronic maintenance, and welding and fabrication of various components and parts. The prolonged downtime of the band saw significantly impacted the productivity of the manufacturing unit, resulting in delays in delivery times and a decrease in customer satisfaction.</w:t>
      </w:r>
    </w:p>
    <w:p w14:paraId="17E4305B" w14:textId="77777777" w:rsidR="003D5660" w:rsidRPr="003D65F7" w:rsidRDefault="003D5660" w:rsidP="003D65F7">
      <w:pPr>
        <w:pStyle w:val="BodyText"/>
        <w:spacing w:before="233" w:after="160"/>
        <w:ind w:right="54"/>
        <w:jc w:val="both"/>
        <w:rPr>
          <w:rFonts w:ascii="Gill Sans MT" w:hAnsi="Gill Sans MT"/>
          <w:sz w:val="24"/>
          <w:szCs w:val="24"/>
        </w:rPr>
      </w:pPr>
      <w:r w:rsidRPr="003D65F7">
        <w:rPr>
          <w:rFonts w:ascii="Gill Sans MT" w:hAnsi="Gill Sans MT"/>
          <w:sz w:val="24"/>
          <w:szCs w:val="24"/>
        </w:rPr>
        <w:t xml:space="preserve">To address this issue, this research was initiated with the goal of rehabilitating the semi-automatic band saw, with a particular focus on improving the local work culture so that operators can develop a shared understanding of how their tasks contribute to the greater </w:t>
      </w:r>
      <w:r w:rsidRPr="003D65F7">
        <w:rPr>
          <w:rFonts w:ascii="Gill Sans MT" w:hAnsi="Gill Sans MT"/>
          <w:sz w:val="24"/>
          <w:szCs w:val="24"/>
        </w:rPr>
        <w:lastRenderedPageBreak/>
        <w:t>good of the company. This improves productivity and ensures timely delivery of products to customers. The Bowtie method, a visual risk assessment technique, was integrated into the corrective action process to analyze and communicate potential hazards, their causes, and related consequences and effects.</w:t>
      </w:r>
    </w:p>
    <w:p w14:paraId="281FDB37" w14:textId="77777777" w:rsidR="003D5660" w:rsidRPr="003D65F7" w:rsidRDefault="003D5660" w:rsidP="00742270">
      <w:pPr>
        <w:pStyle w:val="BodyText"/>
        <w:widowControl w:val="0"/>
        <w:numPr>
          <w:ilvl w:val="1"/>
          <w:numId w:val="4"/>
        </w:numPr>
        <w:autoSpaceDE w:val="0"/>
        <w:autoSpaceDN w:val="0"/>
        <w:spacing w:before="233" w:after="0"/>
        <w:ind w:left="0" w:right="54" w:firstLine="0"/>
        <w:outlineLvl w:val="0"/>
        <w:rPr>
          <w:rFonts w:ascii="Gill Sans MT" w:hAnsi="Gill Sans MT"/>
          <w:b/>
          <w:sz w:val="24"/>
          <w:szCs w:val="24"/>
        </w:rPr>
      </w:pPr>
      <w:r w:rsidRPr="003D65F7">
        <w:rPr>
          <w:rFonts w:ascii="Gill Sans MT" w:hAnsi="Gill Sans MT"/>
          <w:b/>
          <w:sz w:val="24"/>
          <w:szCs w:val="24"/>
        </w:rPr>
        <w:t>Materials</w:t>
      </w:r>
      <w:r w:rsidRPr="003D65F7">
        <w:rPr>
          <w:rFonts w:ascii="Gill Sans MT" w:hAnsi="Gill Sans MT"/>
          <w:b/>
          <w:spacing w:val="-3"/>
          <w:sz w:val="24"/>
          <w:szCs w:val="24"/>
        </w:rPr>
        <w:t xml:space="preserve"> </w:t>
      </w:r>
      <w:r w:rsidRPr="003D65F7">
        <w:rPr>
          <w:rFonts w:ascii="Gill Sans MT" w:hAnsi="Gill Sans MT"/>
          <w:b/>
          <w:sz w:val="24"/>
          <w:szCs w:val="24"/>
        </w:rPr>
        <w:t>and</w:t>
      </w:r>
      <w:r w:rsidRPr="003D65F7">
        <w:rPr>
          <w:rFonts w:ascii="Gill Sans MT" w:hAnsi="Gill Sans MT"/>
          <w:b/>
          <w:spacing w:val="-1"/>
          <w:sz w:val="24"/>
          <w:szCs w:val="24"/>
        </w:rPr>
        <w:t xml:space="preserve"> </w:t>
      </w:r>
      <w:r w:rsidRPr="003D65F7">
        <w:rPr>
          <w:rFonts w:ascii="Gill Sans MT" w:hAnsi="Gill Sans MT"/>
          <w:b/>
          <w:sz w:val="24"/>
          <w:szCs w:val="24"/>
        </w:rPr>
        <w:t>methods</w:t>
      </w:r>
    </w:p>
    <w:p w14:paraId="6929A3BF" w14:textId="77777777" w:rsidR="003D5660" w:rsidRPr="003D65F7" w:rsidRDefault="003D5660" w:rsidP="00742270">
      <w:pPr>
        <w:pStyle w:val="ListParagraph"/>
        <w:widowControl w:val="0"/>
        <w:numPr>
          <w:ilvl w:val="1"/>
          <w:numId w:val="4"/>
        </w:numPr>
        <w:tabs>
          <w:tab w:val="left" w:pos="523"/>
        </w:tabs>
        <w:autoSpaceDE w:val="0"/>
        <w:autoSpaceDN w:val="0"/>
        <w:spacing w:after="0" w:line="240" w:lineRule="auto"/>
        <w:ind w:left="0" w:right="54" w:firstLine="0"/>
        <w:contextualSpacing w:val="0"/>
        <w:rPr>
          <w:rFonts w:ascii="Gill Sans MT" w:hAnsi="Gill Sans MT"/>
          <w:b/>
          <w:sz w:val="24"/>
          <w:szCs w:val="24"/>
        </w:rPr>
      </w:pPr>
      <w:r w:rsidRPr="003D65F7">
        <w:rPr>
          <w:rFonts w:ascii="Gill Sans MT" w:hAnsi="Gill Sans MT"/>
          <w:b/>
          <w:sz w:val="24"/>
          <w:szCs w:val="24"/>
        </w:rPr>
        <w:t>Materials</w:t>
      </w:r>
    </w:p>
    <w:p w14:paraId="7D7BBD43" w14:textId="77777777" w:rsidR="003D5660" w:rsidRPr="003D65F7" w:rsidRDefault="003D5660" w:rsidP="003D65F7">
      <w:pPr>
        <w:pStyle w:val="BodyText"/>
        <w:spacing w:after="160"/>
        <w:ind w:right="54"/>
        <w:jc w:val="both"/>
        <w:rPr>
          <w:rFonts w:ascii="Gill Sans MT" w:hAnsi="Gill Sans MT"/>
          <w:sz w:val="24"/>
          <w:szCs w:val="24"/>
        </w:rPr>
      </w:pPr>
      <w:r w:rsidRPr="003D65F7">
        <w:rPr>
          <w:rFonts w:ascii="Gill Sans MT" w:hAnsi="Gill Sans MT"/>
          <w:sz w:val="24"/>
          <w:szCs w:val="24"/>
        </w:rPr>
        <w:t>The maintenance was performed on the band saw with the machine designation Behringer Band saw KS 280HY. The semi-automatic band saw machine consists of several components and subsystems that work together to perform cutting operations on materials. The basic block diagram of a semi-automatic band saw machine includes the following parts (</w:t>
      </w:r>
      <w:r w:rsidRPr="003D65F7">
        <w:rPr>
          <w:rFonts w:ascii="Gill Sans MT" w:hAnsi="Gill Sans MT"/>
          <w:sz w:val="24"/>
          <w:szCs w:val="24"/>
          <w:shd w:val="clear" w:color="auto" w:fill="FFFFFF"/>
        </w:rPr>
        <w:t>Patil</w:t>
      </w:r>
      <w:r w:rsidRPr="003D65F7">
        <w:rPr>
          <w:rFonts w:ascii="Gill Sans MT" w:hAnsi="Gill Sans MT"/>
          <w:color w:val="FF0000"/>
          <w:sz w:val="24"/>
          <w:szCs w:val="24"/>
          <w:shd w:val="clear" w:color="auto" w:fill="FFFFFF"/>
        </w:rPr>
        <w:t xml:space="preserve"> </w:t>
      </w:r>
      <w:r w:rsidRPr="003D65F7">
        <w:rPr>
          <w:rFonts w:ascii="Gill Sans MT" w:hAnsi="Gill Sans MT"/>
          <w:sz w:val="24"/>
          <w:szCs w:val="24"/>
          <w:shd w:val="clear" w:color="auto" w:fill="FFFFFF"/>
        </w:rPr>
        <w:t xml:space="preserve">and </w:t>
      </w:r>
      <w:proofErr w:type="spellStart"/>
      <w:r w:rsidRPr="003D65F7">
        <w:rPr>
          <w:rFonts w:ascii="Gill Sans MT" w:hAnsi="Gill Sans MT"/>
          <w:sz w:val="24"/>
          <w:szCs w:val="24"/>
          <w:shd w:val="clear" w:color="auto" w:fill="FFFFFF"/>
        </w:rPr>
        <w:t>Waghmode</w:t>
      </w:r>
      <w:proofErr w:type="spellEnd"/>
      <w:r w:rsidRPr="003D65F7">
        <w:rPr>
          <w:rFonts w:ascii="Gill Sans MT" w:hAnsi="Gill Sans MT"/>
          <w:sz w:val="24"/>
          <w:szCs w:val="24"/>
          <w:shd w:val="clear" w:color="auto" w:fill="FFFFFF"/>
        </w:rPr>
        <w:t>,</w:t>
      </w:r>
      <w:r w:rsidRPr="003D65F7">
        <w:rPr>
          <w:rFonts w:ascii="Gill Sans MT" w:hAnsi="Gill Sans MT"/>
          <w:sz w:val="24"/>
          <w:szCs w:val="24"/>
        </w:rPr>
        <w:t xml:space="preserve"> 2014); material stock, base or bed, cutting blade, blade guides, clamping system, cutting head, motor, control panel, cooling system, and belt that controls blade speed and feed adjustment.</w:t>
      </w:r>
    </w:p>
    <w:p w14:paraId="110197F7" w14:textId="5FA4BDB7" w:rsidR="003D5660" w:rsidRPr="003D65F7" w:rsidRDefault="003D5660" w:rsidP="003D65F7">
      <w:pPr>
        <w:ind w:right="54"/>
        <w:jc w:val="center"/>
        <w:rPr>
          <w:rFonts w:ascii="Gill Sans MT" w:hAnsi="Gill Sans MT"/>
          <w:color w:val="000000" w:themeColor="text1"/>
          <w:sz w:val="24"/>
          <w:szCs w:val="24"/>
        </w:rPr>
      </w:pPr>
      <w:r w:rsidRPr="003D65F7">
        <w:rPr>
          <w:rFonts w:ascii="Gill Sans MT" w:hAnsi="Gill Sans MT"/>
          <w:noProof/>
          <w:sz w:val="24"/>
          <w:szCs w:val="24"/>
        </w:rPr>
        <w:drawing>
          <wp:inline distT="0" distB="0" distL="0" distR="0" wp14:anchorId="0ED3B9BA" wp14:editId="6B88CBB7">
            <wp:extent cx="2305050" cy="1874520"/>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305050" cy="1874520"/>
                    </a:xfrm>
                    <a:prstGeom prst="rect">
                      <a:avLst/>
                    </a:prstGeom>
                    <a:noFill/>
                    <a:ln>
                      <a:noFill/>
                    </a:ln>
                  </pic:spPr>
                </pic:pic>
              </a:graphicData>
            </a:graphic>
          </wp:inline>
        </w:drawing>
      </w:r>
    </w:p>
    <w:p w14:paraId="1D353496" w14:textId="77777777" w:rsidR="003D5660" w:rsidRPr="003D65F7" w:rsidRDefault="003D5660" w:rsidP="003D65F7">
      <w:pPr>
        <w:ind w:right="54"/>
        <w:jc w:val="center"/>
        <w:rPr>
          <w:rFonts w:ascii="Gill Sans MT" w:hAnsi="Gill Sans MT"/>
          <w:sz w:val="24"/>
          <w:szCs w:val="24"/>
        </w:rPr>
      </w:pPr>
      <w:r w:rsidRPr="003D65F7">
        <w:rPr>
          <w:rFonts w:ascii="Gill Sans MT" w:hAnsi="Gill Sans MT"/>
          <w:b/>
          <w:bCs/>
          <w:sz w:val="24"/>
          <w:szCs w:val="24"/>
        </w:rPr>
        <w:t>Figure I:</w:t>
      </w:r>
      <w:r w:rsidRPr="003D65F7">
        <w:rPr>
          <w:rFonts w:ascii="Gill Sans MT" w:hAnsi="Gill Sans MT"/>
          <w:bCs/>
          <w:sz w:val="24"/>
          <w:szCs w:val="24"/>
        </w:rPr>
        <w:t xml:space="preserve"> </w:t>
      </w:r>
      <w:r w:rsidRPr="003D65F7">
        <w:rPr>
          <w:rFonts w:ascii="Gill Sans MT" w:hAnsi="Gill Sans MT"/>
          <w:sz w:val="24"/>
          <w:szCs w:val="24"/>
        </w:rPr>
        <w:t>Behringer band saw KS 280HY</w:t>
      </w:r>
    </w:p>
    <w:p w14:paraId="660D5BC3" w14:textId="77777777" w:rsidR="003D5660" w:rsidRPr="003D65F7" w:rsidRDefault="003D5660" w:rsidP="00742270">
      <w:pPr>
        <w:pStyle w:val="Heading1"/>
        <w:keepNext w:val="0"/>
        <w:widowControl w:val="0"/>
        <w:numPr>
          <w:ilvl w:val="1"/>
          <w:numId w:val="5"/>
        </w:numPr>
        <w:tabs>
          <w:tab w:val="left" w:pos="523"/>
        </w:tabs>
        <w:autoSpaceDE w:val="0"/>
        <w:autoSpaceDN w:val="0"/>
        <w:spacing w:after="0"/>
        <w:ind w:left="0" w:right="54" w:firstLine="0"/>
        <w:rPr>
          <w:rFonts w:ascii="Gill Sans MT" w:hAnsi="Gill Sans MT"/>
          <w:sz w:val="24"/>
          <w:szCs w:val="24"/>
        </w:rPr>
      </w:pPr>
      <w:r w:rsidRPr="003D65F7">
        <w:rPr>
          <w:rFonts w:ascii="Gill Sans MT" w:hAnsi="Gill Sans MT"/>
          <w:sz w:val="24"/>
          <w:szCs w:val="24"/>
        </w:rPr>
        <w:t>Methods</w:t>
      </w:r>
    </w:p>
    <w:p w14:paraId="1C564466" w14:textId="13D3B1CB" w:rsidR="003D5660" w:rsidRPr="003D65F7" w:rsidRDefault="003D5660" w:rsidP="003D65F7">
      <w:pPr>
        <w:spacing w:after="160"/>
        <w:ind w:right="54"/>
        <w:jc w:val="both"/>
        <w:rPr>
          <w:rFonts w:ascii="Gill Sans MT" w:hAnsi="Gill Sans MT"/>
          <w:sz w:val="24"/>
          <w:szCs w:val="24"/>
        </w:rPr>
      </w:pPr>
      <w:r w:rsidRPr="003D65F7">
        <w:rPr>
          <w:rFonts w:ascii="Gill Sans MT" w:hAnsi="Gill Sans MT"/>
          <w:sz w:val="24"/>
          <w:szCs w:val="24"/>
        </w:rPr>
        <w:t xml:space="preserve">Within the framework of the research, several methods were used in the investigation. First, the diagnostic process was performed, followed by the implementation of the "Bowtie Methodology" to provide an overview of the risk associated with component failure and to identify the root causes of the failures. A comprehensive corrective action plan was then formulated. </w:t>
      </w:r>
    </w:p>
    <w:p w14:paraId="348AC390" w14:textId="77777777" w:rsidR="003D5660" w:rsidRPr="003D65F7" w:rsidRDefault="003D5660" w:rsidP="003D65F7">
      <w:pPr>
        <w:spacing w:after="160"/>
        <w:ind w:right="54"/>
        <w:jc w:val="both"/>
        <w:rPr>
          <w:rFonts w:ascii="Gill Sans MT" w:hAnsi="Gill Sans MT"/>
          <w:sz w:val="24"/>
          <w:szCs w:val="24"/>
        </w:rPr>
      </w:pPr>
      <w:r w:rsidRPr="003D65F7">
        <w:rPr>
          <w:rFonts w:ascii="Gill Sans MT" w:hAnsi="Gill Sans MT"/>
          <w:sz w:val="24"/>
          <w:szCs w:val="24"/>
        </w:rPr>
        <w:t>The Bowtie contains various risk elements; including hazards, root causes (threats), consequences, barriers and controls. The process for constructing the Bowtie diagram with the generic structure shown in Figure 2 was as follows:</w:t>
      </w:r>
    </w:p>
    <w:p w14:paraId="4E0EF756" w14:textId="575A58EE" w:rsidR="003D5660" w:rsidRPr="003D65F7" w:rsidRDefault="003D5660" w:rsidP="003D65F7">
      <w:pPr>
        <w:ind w:right="54"/>
        <w:jc w:val="center"/>
        <w:rPr>
          <w:rFonts w:ascii="Gill Sans MT" w:hAnsi="Gill Sans MT"/>
          <w:color w:val="000000" w:themeColor="text1"/>
          <w:sz w:val="24"/>
          <w:szCs w:val="24"/>
        </w:rPr>
      </w:pPr>
      <w:r w:rsidRPr="003D65F7">
        <w:rPr>
          <w:rFonts w:ascii="Gill Sans MT" w:hAnsi="Gill Sans MT"/>
          <w:noProof/>
          <w:sz w:val="24"/>
          <w:szCs w:val="24"/>
        </w:rPr>
        <w:drawing>
          <wp:inline distT="0" distB="0" distL="0" distR="0" wp14:anchorId="4E2AD099" wp14:editId="2E01F507">
            <wp:extent cx="5019675" cy="2533650"/>
            <wp:effectExtent l="0" t="0" r="9525" b="0"/>
            <wp:docPr id="49" name="Picture 4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019675" cy="2533650"/>
                    </a:xfrm>
                    <a:prstGeom prst="rect">
                      <a:avLst/>
                    </a:prstGeom>
                    <a:noFill/>
                    <a:ln>
                      <a:noFill/>
                    </a:ln>
                  </pic:spPr>
                </pic:pic>
              </a:graphicData>
            </a:graphic>
          </wp:inline>
        </w:drawing>
      </w:r>
    </w:p>
    <w:p w14:paraId="78070C28" w14:textId="77777777" w:rsidR="003D5660" w:rsidRPr="003D65F7" w:rsidRDefault="003D5660" w:rsidP="003D65F7">
      <w:pPr>
        <w:spacing w:before="240"/>
        <w:ind w:right="54"/>
        <w:jc w:val="center"/>
        <w:rPr>
          <w:rFonts w:ascii="Gill Sans MT" w:hAnsi="Gill Sans MT"/>
          <w:bCs/>
          <w:sz w:val="24"/>
          <w:szCs w:val="24"/>
        </w:rPr>
      </w:pPr>
      <w:r w:rsidRPr="003D65F7">
        <w:rPr>
          <w:rFonts w:ascii="Gill Sans MT" w:hAnsi="Gill Sans MT"/>
          <w:b/>
          <w:bCs/>
          <w:sz w:val="24"/>
          <w:szCs w:val="24"/>
        </w:rPr>
        <w:t>Figure 2:</w:t>
      </w:r>
      <w:r w:rsidRPr="003D65F7">
        <w:rPr>
          <w:rFonts w:ascii="Gill Sans MT" w:hAnsi="Gill Sans MT"/>
          <w:bCs/>
          <w:sz w:val="24"/>
          <w:szCs w:val="24"/>
        </w:rPr>
        <w:t xml:space="preserve"> Generic structure of a Bowtie diagram (</w:t>
      </w:r>
      <w:r w:rsidRPr="003D65F7">
        <w:rPr>
          <w:rFonts w:ascii="Gill Sans MT" w:hAnsi="Gill Sans MT"/>
          <w:sz w:val="24"/>
          <w:szCs w:val="24"/>
          <w:shd w:val="clear" w:color="auto" w:fill="FFFFFF"/>
        </w:rPr>
        <w:t>Aust and Pons, 2020</w:t>
      </w:r>
      <w:r w:rsidRPr="003D65F7">
        <w:rPr>
          <w:rFonts w:ascii="Gill Sans MT" w:hAnsi="Gill Sans MT"/>
          <w:bCs/>
          <w:sz w:val="24"/>
          <w:szCs w:val="24"/>
        </w:rPr>
        <w:t>)</w:t>
      </w:r>
    </w:p>
    <w:p w14:paraId="416A5B8F" w14:textId="77777777" w:rsidR="003D5660" w:rsidRPr="003D65F7" w:rsidRDefault="003D5660" w:rsidP="00742270">
      <w:pPr>
        <w:pStyle w:val="ListParagraph"/>
        <w:numPr>
          <w:ilvl w:val="0"/>
          <w:numId w:val="6"/>
        </w:numPr>
        <w:autoSpaceDN w:val="0"/>
        <w:spacing w:before="233" w:line="240" w:lineRule="auto"/>
        <w:ind w:left="0" w:right="54" w:firstLine="0"/>
        <w:jc w:val="both"/>
        <w:rPr>
          <w:rFonts w:ascii="Gill Sans MT" w:hAnsi="Gill Sans MT"/>
          <w:sz w:val="24"/>
          <w:szCs w:val="24"/>
        </w:rPr>
      </w:pPr>
      <w:r w:rsidRPr="003D65F7">
        <w:rPr>
          <w:rFonts w:ascii="Gill Sans MT" w:hAnsi="Gill Sans MT"/>
          <w:i/>
          <w:sz w:val="24"/>
          <w:szCs w:val="24"/>
        </w:rPr>
        <w:lastRenderedPageBreak/>
        <w:t>Hazard:</w:t>
      </w:r>
      <w:r w:rsidRPr="003D65F7">
        <w:rPr>
          <w:rFonts w:ascii="Gill Sans MT" w:hAnsi="Gill Sans MT"/>
          <w:sz w:val="24"/>
          <w:szCs w:val="24"/>
        </w:rPr>
        <w:t xml:space="preserve"> Identifying the hazard, which sets the scope and context of the risk assessment, was the first step in constructing the Bowtie diagram for the semi-automatic band saw. The hazard represented any condition of the band saw components that had the potential to cause harm or damage, including injury, to personnel; damage to equipment, property, or the environment; loss of material; or reduction in the ability to perform a prescribed function (ICAO, 2012).</w:t>
      </w:r>
    </w:p>
    <w:p w14:paraId="52D49016" w14:textId="17E58A0A" w:rsidR="003D5660" w:rsidRPr="003D65F7" w:rsidRDefault="003D5660" w:rsidP="003D65F7">
      <w:pPr>
        <w:spacing w:after="160"/>
        <w:ind w:right="54"/>
        <w:jc w:val="both"/>
        <w:rPr>
          <w:rFonts w:ascii="Gill Sans MT" w:hAnsi="Gill Sans MT"/>
          <w:color w:val="000000" w:themeColor="text1"/>
          <w:sz w:val="24"/>
          <w:szCs w:val="24"/>
        </w:rPr>
      </w:pPr>
      <w:r w:rsidRPr="003D65F7">
        <w:rPr>
          <w:rFonts w:ascii="Gill Sans MT" w:eastAsiaTheme="minorHAnsi" w:hAnsi="Gill Sans MT" w:cs="Times New Roman"/>
          <w:noProof/>
          <w:sz w:val="24"/>
          <w:szCs w:val="24"/>
        </w:rPr>
        <mc:AlternateContent>
          <mc:Choice Requires="wpg">
            <w:drawing>
              <wp:anchor distT="0" distB="0" distL="114300" distR="114300" simplePos="0" relativeHeight="251659264" behindDoc="0" locked="0" layoutInCell="1" allowOverlap="1" wp14:anchorId="52CC384A" wp14:editId="6BC2BA33">
                <wp:simplePos x="0" y="0"/>
                <wp:positionH relativeFrom="column">
                  <wp:posOffset>1616710</wp:posOffset>
                </wp:positionH>
                <wp:positionV relativeFrom="paragraph">
                  <wp:posOffset>99060</wp:posOffset>
                </wp:positionV>
                <wp:extent cx="2495550" cy="3819525"/>
                <wp:effectExtent l="19050" t="0" r="19050" b="28575"/>
                <wp:wrapNone/>
                <wp:docPr id="97" name="Group 97"/>
                <wp:cNvGraphicFramePr/>
                <a:graphic xmlns:a="http://schemas.openxmlformats.org/drawingml/2006/main">
                  <a:graphicData uri="http://schemas.microsoft.com/office/word/2010/wordprocessingGroup">
                    <wpg:wgp>
                      <wpg:cNvGrpSpPr/>
                      <wpg:grpSpPr>
                        <a:xfrm>
                          <a:off x="0" y="0"/>
                          <a:ext cx="2495550" cy="3819525"/>
                          <a:chOff x="0" y="0"/>
                          <a:chExt cx="2147247" cy="3790391"/>
                        </a:xfrm>
                      </wpg:grpSpPr>
                      <wpg:grpSp>
                        <wpg:cNvPr id="98" name="Group 98"/>
                        <wpg:cNvGrpSpPr/>
                        <wpg:grpSpPr>
                          <a:xfrm>
                            <a:off x="0" y="0"/>
                            <a:ext cx="2147247" cy="3790391"/>
                            <a:chOff x="0" y="0"/>
                            <a:chExt cx="2322664" cy="3407698"/>
                          </a:xfrm>
                        </wpg:grpSpPr>
                        <wpg:grpSp>
                          <wpg:cNvPr id="101" name="Group 101"/>
                          <wpg:cNvGrpSpPr/>
                          <wpg:grpSpPr>
                            <a:xfrm>
                              <a:off x="0" y="0"/>
                              <a:ext cx="2019137" cy="3407698"/>
                              <a:chOff x="0" y="0"/>
                              <a:chExt cx="2399100" cy="3894617"/>
                            </a:xfrm>
                          </wpg:grpSpPr>
                          <wpg:grpSp>
                            <wpg:cNvPr id="104" name="Group 104"/>
                            <wpg:cNvGrpSpPr/>
                            <wpg:grpSpPr>
                              <a:xfrm>
                                <a:off x="742680" y="0"/>
                                <a:ext cx="734519" cy="3894617"/>
                                <a:chOff x="742680" y="0"/>
                                <a:chExt cx="734519" cy="3894617"/>
                              </a:xfrm>
                            </wpg:grpSpPr>
                            <wps:wsp>
                              <wps:cNvPr id="113" name="Rounded Rectangle 10"/>
                              <wps:cNvSpPr>
                                <a:spLocks noChangeArrowheads="1"/>
                              </wps:cNvSpPr>
                              <wps:spPr bwMode="auto">
                                <a:xfrm>
                                  <a:off x="742680" y="0"/>
                                  <a:ext cx="734519" cy="307691"/>
                                </a:xfrm>
                                <a:prstGeom prst="roundRect">
                                  <a:avLst>
                                    <a:gd name="adj" fmla="val 16667"/>
                                  </a:avLst>
                                </a:prstGeom>
                                <a:solidFill>
                                  <a:srgbClr val="92D050"/>
                                </a:solidFill>
                                <a:ln w="9525" algn="ctr">
                                  <a:solidFill>
                                    <a:srgbClr val="F79646"/>
                                  </a:solidFill>
                                  <a:round/>
                                </a:ln>
                              </wps:spPr>
                              <wps:txbx>
                                <w:txbxContent>
                                  <w:p w14:paraId="7F9846EC" w14:textId="77777777" w:rsidR="003D5660" w:rsidRDefault="003D5660" w:rsidP="003D5660">
                                    <w:pPr>
                                      <w:spacing w:before="100" w:beforeAutospacing="1" w:after="100" w:afterAutospacing="1"/>
                                      <w:contextualSpacing/>
                                      <w:jc w:val="center"/>
                                      <w:rPr>
                                        <w:sz w:val="18"/>
                                      </w:rPr>
                                    </w:pPr>
                                    <w:r>
                                      <w:rPr>
                                        <w:sz w:val="18"/>
                                      </w:rPr>
                                      <w:t>Start</w:t>
                                    </w:r>
                                  </w:p>
                                </w:txbxContent>
                              </wps:txbx>
                              <wps:bodyPr rot="0" vert="horz" wrap="square" lIns="91440" tIns="45720" rIns="91440" bIns="45720" anchor="ctr" anchorCtr="0" upright="1">
                                <a:noAutofit/>
                              </wps:bodyPr>
                            </wps:wsp>
                            <wps:wsp>
                              <wps:cNvPr id="114" name="Straight Arrow Connector 114"/>
                              <wps:cNvCnPr>
                                <a:cxnSpLocks noChangeShapeType="1"/>
                              </wps:cNvCnPr>
                              <wps:spPr bwMode="auto">
                                <a:xfrm>
                                  <a:off x="1108320" y="314099"/>
                                  <a:ext cx="0" cy="189690"/>
                                </a:xfrm>
                                <a:prstGeom prst="straightConnector1">
                                  <a:avLst/>
                                </a:prstGeom>
                                <a:noFill/>
                                <a:ln w="19050" algn="ctr">
                                  <a:solidFill>
                                    <a:srgbClr val="4A7EBB"/>
                                  </a:solidFill>
                                  <a:round/>
                                  <a:tailEnd type="arrow" w="med" len="med"/>
                                </a:ln>
                              </wps:spPr>
                              <wps:bodyPr/>
                            </wps:wsp>
                            <wps:wsp>
                              <wps:cNvPr id="115" name="Straight Arrow Connector 115"/>
                              <wps:cNvCnPr>
                                <a:cxnSpLocks noChangeShapeType="1"/>
                              </wps:cNvCnPr>
                              <wps:spPr bwMode="auto">
                                <a:xfrm>
                                  <a:off x="1108320" y="772851"/>
                                  <a:ext cx="0" cy="157046"/>
                                </a:xfrm>
                                <a:prstGeom prst="straightConnector1">
                                  <a:avLst/>
                                </a:prstGeom>
                                <a:noFill/>
                                <a:ln w="19050" algn="ctr">
                                  <a:solidFill>
                                    <a:srgbClr val="4A7EBB"/>
                                  </a:solidFill>
                                  <a:round/>
                                  <a:tailEnd type="arrow" w="med" len="med"/>
                                </a:ln>
                              </wps:spPr>
                              <wps:bodyPr/>
                            </wps:wsp>
                            <wps:wsp>
                              <wps:cNvPr id="116" name="Rounded Rectangle 14"/>
                              <wps:cNvSpPr>
                                <a:spLocks noChangeArrowheads="1"/>
                              </wps:cNvSpPr>
                              <wps:spPr bwMode="auto">
                                <a:xfrm>
                                  <a:off x="820609" y="3623241"/>
                                  <a:ext cx="588582" cy="271376"/>
                                </a:xfrm>
                                <a:prstGeom prst="roundRect">
                                  <a:avLst>
                                    <a:gd name="adj" fmla="val 16667"/>
                                  </a:avLst>
                                </a:prstGeom>
                                <a:solidFill>
                                  <a:srgbClr val="92D050"/>
                                </a:solidFill>
                                <a:ln w="9525" algn="ctr">
                                  <a:solidFill>
                                    <a:srgbClr val="F79646"/>
                                  </a:solidFill>
                                  <a:round/>
                                </a:ln>
                              </wps:spPr>
                              <wps:txbx>
                                <w:txbxContent>
                                  <w:p w14:paraId="0FE5B5FC" w14:textId="77777777" w:rsidR="003D5660" w:rsidRDefault="003D5660" w:rsidP="003D5660">
                                    <w:pPr>
                                      <w:rPr>
                                        <w:sz w:val="18"/>
                                      </w:rPr>
                                    </w:pPr>
                                    <w:r>
                                      <w:rPr>
                                        <w:sz w:val="18"/>
                                      </w:rPr>
                                      <w:t xml:space="preserve">End </w:t>
                                    </w:r>
                                  </w:p>
                                </w:txbxContent>
                              </wps:txbx>
                              <wps:bodyPr rot="0" vert="horz" wrap="square" lIns="91440" tIns="45720" rIns="91440" bIns="45720" anchor="ctr" anchorCtr="0" upright="1">
                                <a:noAutofit/>
                              </wps:bodyPr>
                            </wps:wsp>
                            <wps:wsp>
                              <wps:cNvPr id="117" name="Straight Arrow Connector 117"/>
                              <wps:cNvCnPr>
                                <a:cxnSpLocks noChangeShapeType="1"/>
                              </wps:cNvCnPr>
                              <wps:spPr bwMode="auto">
                                <a:xfrm>
                                  <a:off x="1108320" y="1360080"/>
                                  <a:ext cx="0" cy="157046"/>
                                </a:xfrm>
                                <a:prstGeom prst="straightConnector1">
                                  <a:avLst/>
                                </a:prstGeom>
                                <a:noFill/>
                                <a:ln w="19050" algn="ctr">
                                  <a:solidFill>
                                    <a:srgbClr val="4A7EBB"/>
                                  </a:solidFill>
                                  <a:round/>
                                  <a:tailEnd type="arrow" w="med" len="med"/>
                                </a:ln>
                              </wps:spPr>
                              <wps:bodyPr/>
                            </wps:wsp>
                            <wps:wsp>
                              <wps:cNvPr id="118" name="Straight Arrow Connector 118"/>
                              <wps:cNvCnPr>
                                <a:cxnSpLocks noChangeShapeType="1"/>
                              </wps:cNvCnPr>
                              <wps:spPr bwMode="auto">
                                <a:xfrm>
                                  <a:off x="1108320" y="1948377"/>
                                  <a:ext cx="0" cy="157046"/>
                                </a:xfrm>
                                <a:prstGeom prst="straightConnector1">
                                  <a:avLst/>
                                </a:prstGeom>
                                <a:noFill/>
                                <a:ln w="19050" algn="ctr">
                                  <a:solidFill>
                                    <a:srgbClr val="4A7EBB"/>
                                  </a:solidFill>
                                  <a:round/>
                                  <a:tailEnd type="arrow" w="med" len="med"/>
                                </a:ln>
                              </wps:spPr>
                              <wps:bodyPr/>
                            </wps:wsp>
                          </wpg:grpSp>
                          <wpg:grpSp>
                            <wpg:cNvPr id="105" name="Group 105"/>
                            <wpg:cNvGrpSpPr/>
                            <wpg:grpSpPr>
                              <a:xfrm>
                                <a:off x="0" y="519823"/>
                                <a:ext cx="2399100" cy="3081213"/>
                                <a:chOff x="0" y="519823"/>
                                <a:chExt cx="2399100" cy="3081213"/>
                              </a:xfrm>
                            </wpg:grpSpPr>
                            <wps:wsp>
                              <wps:cNvPr id="106" name="Rectangle 106"/>
                              <wps:cNvSpPr>
                                <a:spLocks noChangeArrowheads="1"/>
                              </wps:cNvSpPr>
                              <wps:spPr bwMode="auto">
                                <a:xfrm>
                                  <a:off x="506959" y="519823"/>
                                  <a:ext cx="1232093" cy="241590"/>
                                </a:xfrm>
                                <a:prstGeom prst="rect">
                                  <a:avLst/>
                                </a:prstGeom>
                                <a:solidFill>
                                  <a:srgbClr val="92D050"/>
                                </a:solidFill>
                                <a:ln w="9525" algn="ctr">
                                  <a:solidFill>
                                    <a:srgbClr val="F79646"/>
                                  </a:solidFill>
                                  <a:miter lim="800000"/>
                                </a:ln>
                              </wps:spPr>
                              <wps:txbx>
                                <w:txbxContent>
                                  <w:p w14:paraId="7A834DE6" w14:textId="77777777" w:rsidR="003D5660" w:rsidRDefault="003D5660" w:rsidP="003D5660">
                                    <w:pPr>
                                      <w:spacing w:before="100" w:beforeAutospacing="1" w:after="100" w:afterAutospacing="1"/>
                                      <w:ind w:left="22" w:hanging="11"/>
                                      <w:contextualSpacing/>
                                      <w:jc w:val="center"/>
                                      <w:rPr>
                                        <w:sz w:val="16"/>
                                      </w:rPr>
                                    </w:pPr>
                                    <w:r>
                                      <w:rPr>
                                        <w:sz w:val="16"/>
                                      </w:rPr>
                                      <w:t>Build a team</w:t>
                                    </w:r>
                                  </w:p>
                                </w:txbxContent>
                              </wps:txbx>
                              <wps:bodyPr rot="0" vert="horz" wrap="square" lIns="91440" tIns="45720" rIns="91440" bIns="45720" anchor="ctr" anchorCtr="0" upright="1">
                                <a:noAutofit/>
                              </wps:bodyPr>
                            </wps:wsp>
                            <wps:wsp>
                              <wps:cNvPr id="107" name="Rectangle 107"/>
                              <wps:cNvSpPr>
                                <a:spLocks noChangeArrowheads="1"/>
                              </wps:cNvSpPr>
                              <wps:spPr bwMode="auto">
                                <a:xfrm>
                                  <a:off x="0" y="929750"/>
                                  <a:ext cx="2252524" cy="405050"/>
                                </a:xfrm>
                                <a:prstGeom prst="rect">
                                  <a:avLst/>
                                </a:prstGeom>
                                <a:solidFill>
                                  <a:srgbClr val="92D050"/>
                                </a:solidFill>
                                <a:ln w="9525" algn="ctr">
                                  <a:solidFill>
                                    <a:srgbClr val="F79646"/>
                                  </a:solidFill>
                                  <a:miter lim="800000"/>
                                </a:ln>
                              </wps:spPr>
                              <wps:txbx>
                                <w:txbxContent>
                                  <w:p w14:paraId="1A506A17" w14:textId="77777777" w:rsidR="003D5660" w:rsidRDefault="003D5660" w:rsidP="003D5660">
                                    <w:pPr>
                                      <w:jc w:val="center"/>
                                      <w:rPr>
                                        <w:sz w:val="16"/>
                                        <w:szCs w:val="16"/>
                                      </w:rPr>
                                    </w:pPr>
                                    <w:r>
                                      <w:rPr>
                                        <w:sz w:val="16"/>
                                        <w:szCs w:val="16"/>
                                      </w:rPr>
                                      <w:t>Problem identification: diagnosis, problem condition description</w:t>
                                    </w:r>
                                  </w:p>
                                </w:txbxContent>
                              </wps:txbx>
                              <wps:bodyPr rot="0" vert="horz" wrap="square" lIns="91440" tIns="45720" rIns="91440" bIns="45720" anchor="ctr" anchorCtr="0" upright="1">
                                <a:noAutofit/>
                              </wps:bodyPr>
                            </wps:wsp>
                            <wps:wsp>
                              <wps:cNvPr id="108" name="Flowchart: Decision 108"/>
                              <wps:cNvSpPr>
                                <a:spLocks noChangeArrowheads="1"/>
                              </wps:cNvSpPr>
                              <wps:spPr bwMode="auto">
                                <a:xfrm>
                                  <a:off x="0" y="2531702"/>
                                  <a:ext cx="2212226" cy="876165"/>
                                </a:xfrm>
                                <a:prstGeom prst="flowChartDecision">
                                  <a:avLst/>
                                </a:prstGeom>
                                <a:solidFill>
                                  <a:srgbClr val="92D050"/>
                                </a:solidFill>
                                <a:ln w="9525" algn="ctr">
                                  <a:solidFill>
                                    <a:srgbClr val="F79646"/>
                                  </a:solidFill>
                                  <a:miter lim="800000"/>
                                </a:ln>
                              </wps:spPr>
                              <wps:txbx>
                                <w:txbxContent>
                                  <w:p w14:paraId="1A02BFD0" w14:textId="77777777" w:rsidR="003D5660" w:rsidRDefault="003D5660" w:rsidP="003D5660">
                                    <w:pPr>
                                      <w:jc w:val="center"/>
                                      <w:rPr>
                                        <w:sz w:val="14"/>
                                        <w:szCs w:val="16"/>
                                      </w:rPr>
                                    </w:pPr>
                                    <w:r>
                                      <w:rPr>
                                        <w:sz w:val="14"/>
                                        <w:szCs w:val="16"/>
                                      </w:rPr>
                                      <w:t>Corrective actions acceptable?</w:t>
                                    </w:r>
                                  </w:p>
                                </w:txbxContent>
                              </wps:txbx>
                              <wps:bodyPr rot="0" vert="horz" wrap="square" lIns="91440" tIns="45720" rIns="91440" bIns="45720" anchor="ctr" anchorCtr="0" upright="1">
                                <a:noAutofit/>
                              </wps:bodyPr>
                            </wps:wsp>
                            <wps:wsp>
                              <wps:cNvPr id="109" name="Straight Arrow Connector 109"/>
                              <wps:cNvCnPr>
                                <a:cxnSpLocks noChangeShapeType="1"/>
                              </wps:cNvCnPr>
                              <wps:spPr bwMode="auto">
                                <a:xfrm flipH="1">
                                  <a:off x="1974404" y="2318066"/>
                                  <a:ext cx="424696" cy="36"/>
                                </a:xfrm>
                                <a:prstGeom prst="straightConnector1">
                                  <a:avLst/>
                                </a:prstGeom>
                                <a:noFill/>
                                <a:ln w="28575" algn="ctr">
                                  <a:solidFill>
                                    <a:srgbClr val="4A7EBB"/>
                                  </a:solidFill>
                                  <a:round/>
                                  <a:tailEnd type="arrow" w="med" len="med"/>
                                </a:ln>
                              </wps:spPr>
                              <wps:bodyPr/>
                            </wps:wsp>
                            <wps:wsp>
                              <wps:cNvPr id="110" name="Straight Arrow Connector 110"/>
                              <wps:cNvCnPr>
                                <a:cxnSpLocks noChangeShapeType="1"/>
                              </wps:cNvCnPr>
                              <wps:spPr bwMode="auto">
                                <a:xfrm flipH="1">
                                  <a:off x="1123101" y="3381568"/>
                                  <a:ext cx="683" cy="219468"/>
                                </a:xfrm>
                                <a:prstGeom prst="straightConnector1">
                                  <a:avLst/>
                                </a:prstGeom>
                                <a:noFill/>
                                <a:ln w="28575" algn="ctr">
                                  <a:solidFill>
                                    <a:srgbClr val="4A7EBB"/>
                                  </a:solidFill>
                                  <a:round/>
                                  <a:tailEnd type="arrow" w="med" len="med"/>
                                </a:ln>
                              </wps:spPr>
                              <wps:bodyPr/>
                            </wps:wsp>
                            <wps:wsp>
                              <wps:cNvPr id="111" name="Rectangle 111"/>
                              <wps:cNvSpPr>
                                <a:spLocks noChangeArrowheads="1"/>
                              </wps:cNvSpPr>
                              <wps:spPr bwMode="auto">
                                <a:xfrm>
                                  <a:off x="176069" y="1541993"/>
                                  <a:ext cx="1896907" cy="393601"/>
                                </a:xfrm>
                                <a:prstGeom prst="rect">
                                  <a:avLst/>
                                </a:prstGeom>
                                <a:solidFill>
                                  <a:srgbClr val="92D050"/>
                                </a:solidFill>
                                <a:ln w="9525" algn="ctr">
                                  <a:solidFill>
                                    <a:srgbClr val="F79646"/>
                                  </a:solidFill>
                                  <a:miter lim="800000"/>
                                </a:ln>
                              </wps:spPr>
                              <wps:txbx>
                                <w:txbxContent>
                                  <w:p w14:paraId="76853EAA" w14:textId="77777777" w:rsidR="003D5660" w:rsidRDefault="003D5660" w:rsidP="003D5660">
                                    <w:pPr>
                                      <w:spacing w:before="100" w:beforeAutospacing="1" w:after="100" w:afterAutospacing="1"/>
                                      <w:contextualSpacing/>
                                      <w:jc w:val="center"/>
                                      <w:rPr>
                                        <w:sz w:val="16"/>
                                        <w:szCs w:val="16"/>
                                      </w:rPr>
                                    </w:pPr>
                                    <w:r>
                                      <w:rPr>
                                        <w:sz w:val="16"/>
                                        <w:szCs w:val="16"/>
                                      </w:rPr>
                                      <w:t>Determine root causes from Bowtie diagram</w:t>
                                    </w:r>
                                  </w:p>
                                </w:txbxContent>
                              </wps:txbx>
                              <wps:bodyPr rot="0" vert="horz" wrap="square" lIns="91440" tIns="45720" rIns="91440" bIns="45720" anchor="ctr" anchorCtr="0" upright="1">
                                <a:noAutofit/>
                              </wps:bodyPr>
                            </wps:wsp>
                            <wps:wsp>
                              <wps:cNvPr id="112" name="Rectangle 112"/>
                              <wps:cNvSpPr>
                                <a:spLocks noChangeArrowheads="1"/>
                              </wps:cNvSpPr>
                              <wps:spPr bwMode="auto">
                                <a:xfrm>
                                  <a:off x="293808" y="2129073"/>
                                  <a:ext cx="1607780" cy="387398"/>
                                </a:xfrm>
                                <a:prstGeom prst="rect">
                                  <a:avLst/>
                                </a:prstGeom>
                                <a:solidFill>
                                  <a:srgbClr val="92D050"/>
                                </a:solidFill>
                                <a:ln w="9525" algn="ctr">
                                  <a:solidFill>
                                    <a:srgbClr val="F79646"/>
                                  </a:solidFill>
                                  <a:miter lim="800000"/>
                                </a:ln>
                              </wps:spPr>
                              <wps:txbx>
                                <w:txbxContent>
                                  <w:p w14:paraId="70C1F11F" w14:textId="77777777" w:rsidR="003D5660" w:rsidRDefault="003D5660" w:rsidP="003D5660">
                                    <w:pPr>
                                      <w:spacing w:before="100" w:beforeAutospacing="1" w:after="100" w:afterAutospacing="1"/>
                                      <w:contextualSpacing/>
                                      <w:jc w:val="center"/>
                                      <w:rPr>
                                        <w:sz w:val="16"/>
                                        <w:szCs w:val="16"/>
                                      </w:rPr>
                                    </w:pPr>
                                    <w:r>
                                      <w:rPr>
                                        <w:sz w:val="16"/>
                                        <w:szCs w:val="16"/>
                                      </w:rPr>
                                      <w:t>Determine corrective and preventive actions</w:t>
                                    </w:r>
                                  </w:p>
                                </w:txbxContent>
                              </wps:txbx>
                              <wps:bodyPr rot="0" vert="horz" wrap="square" lIns="91440" tIns="45720" rIns="91440" bIns="45720" anchor="ctr" anchorCtr="0" upright="1">
                                <a:noAutofit/>
                              </wps:bodyPr>
                            </wps:wsp>
                          </wpg:grpSp>
                        </wpg:grpSp>
                        <wps:wsp>
                          <wps:cNvPr id="102" name="Rectangle 102"/>
                          <wps:cNvSpPr>
                            <a:spLocks noChangeArrowheads="1"/>
                          </wps:cNvSpPr>
                          <wps:spPr bwMode="auto">
                            <a:xfrm>
                              <a:off x="1117770" y="2926344"/>
                              <a:ext cx="482649" cy="209424"/>
                            </a:xfrm>
                            <a:prstGeom prst="rect">
                              <a:avLst/>
                            </a:prstGeom>
                            <a:solidFill>
                              <a:srgbClr val="FFFFFF"/>
                            </a:solidFill>
                            <a:ln w="25400" algn="ctr">
                              <a:solidFill>
                                <a:srgbClr val="FFFFFF"/>
                              </a:solidFill>
                              <a:miter lim="800000"/>
                            </a:ln>
                          </wps:spPr>
                          <wps:txbx>
                            <w:txbxContent>
                              <w:p w14:paraId="5B4C2BB8" w14:textId="77777777" w:rsidR="003D5660" w:rsidRDefault="003D5660" w:rsidP="003D5660">
                                <w:pPr>
                                  <w:rPr>
                                    <w:b/>
                                    <w:sz w:val="16"/>
                                    <w:szCs w:val="18"/>
                                  </w:rPr>
                                </w:pPr>
                                <w:r>
                                  <w:rPr>
                                    <w:b/>
                                    <w:sz w:val="16"/>
                                    <w:szCs w:val="18"/>
                                  </w:rPr>
                                  <w:t>YES</w:t>
                                </w:r>
                              </w:p>
                            </w:txbxContent>
                          </wps:txbx>
                          <wps:bodyPr rot="0" vert="horz" wrap="square" lIns="91440" tIns="45720" rIns="91440" bIns="45720" anchor="ctr" anchorCtr="0" upright="1">
                            <a:noAutofit/>
                          </wps:bodyPr>
                        </wps:wsp>
                        <wps:wsp>
                          <wps:cNvPr id="103" name="Rectangle 103"/>
                          <wps:cNvSpPr>
                            <a:spLocks noChangeArrowheads="1"/>
                          </wps:cNvSpPr>
                          <wps:spPr bwMode="auto">
                            <a:xfrm>
                              <a:off x="1923272" y="2135307"/>
                              <a:ext cx="399392" cy="207548"/>
                            </a:xfrm>
                            <a:prstGeom prst="rect">
                              <a:avLst/>
                            </a:prstGeom>
                            <a:solidFill>
                              <a:srgbClr val="FFFFFF"/>
                            </a:solidFill>
                            <a:ln w="25400" algn="ctr">
                              <a:solidFill>
                                <a:srgbClr val="FFFFFF"/>
                              </a:solidFill>
                              <a:miter lim="800000"/>
                            </a:ln>
                          </wps:spPr>
                          <wps:txbx>
                            <w:txbxContent>
                              <w:p w14:paraId="14361C9F" w14:textId="77777777" w:rsidR="003D5660" w:rsidRDefault="003D5660" w:rsidP="003D5660">
                                <w:pPr>
                                  <w:spacing w:after="100" w:afterAutospacing="1"/>
                                  <w:contextualSpacing/>
                                  <w:rPr>
                                    <w:b/>
                                    <w:sz w:val="16"/>
                                    <w:szCs w:val="16"/>
                                  </w:rPr>
                                </w:pPr>
                                <w:proofErr w:type="spellStart"/>
                                <w:r>
                                  <w:rPr>
                                    <w:b/>
                                    <w:sz w:val="16"/>
                                    <w:szCs w:val="16"/>
                                  </w:rPr>
                                  <w:t>NoO</w:t>
                                </w:r>
                                <w:proofErr w:type="spellEnd"/>
                              </w:p>
                            </w:txbxContent>
                          </wps:txbx>
                          <wps:bodyPr rot="0" vert="horz" wrap="square" lIns="91440" tIns="45720" rIns="91440" bIns="45720" anchor="ctr" anchorCtr="0" upright="1">
                            <a:noAutofit/>
                          </wps:bodyPr>
                        </wps:wsp>
                      </wpg:grpSp>
                      <wps:wsp>
                        <wps:cNvPr id="99" name="Straight Connector 99"/>
                        <wps:cNvCnPr>
                          <a:cxnSpLocks noChangeShapeType="1"/>
                        </wps:cNvCnPr>
                        <wps:spPr bwMode="auto">
                          <a:xfrm>
                            <a:off x="1846485" y="2258458"/>
                            <a:ext cx="0" cy="568878"/>
                          </a:xfrm>
                          <a:prstGeom prst="line">
                            <a:avLst/>
                          </a:prstGeom>
                          <a:noFill/>
                          <a:ln w="38100" algn="ctr">
                            <a:solidFill>
                              <a:srgbClr val="4A7EBB"/>
                            </a:solidFill>
                            <a:round/>
                          </a:ln>
                        </wps:spPr>
                        <wps:bodyPr/>
                      </wps:wsp>
                      <wps:wsp>
                        <wps:cNvPr id="100" name="Straight Connector 100"/>
                        <wps:cNvCnPr>
                          <a:cxnSpLocks noChangeShapeType="1"/>
                          <a:stCxn id="108" idx="3"/>
                        </wps:cNvCnPr>
                        <wps:spPr bwMode="auto">
                          <a:xfrm flipV="1">
                            <a:off x="1721244" y="2826495"/>
                            <a:ext cx="125241" cy="63814"/>
                          </a:xfrm>
                          <a:prstGeom prst="line">
                            <a:avLst/>
                          </a:prstGeom>
                          <a:noFill/>
                          <a:ln w="38100" algn="ctr">
                            <a:solidFill>
                              <a:srgbClr val="4A7EBB"/>
                            </a:solidFill>
                            <a:round/>
                          </a:ln>
                        </wps:spPr>
                        <wps:bodyPr/>
                      </wps:wsp>
                    </wpg:wgp>
                  </a:graphicData>
                </a:graphic>
                <wp14:sizeRelH relativeFrom="page">
                  <wp14:pctWidth>0</wp14:pctWidth>
                </wp14:sizeRelH>
                <wp14:sizeRelV relativeFrom="page">
                  <wp14:pctHeight>0</wp14:pctHeight>
                </wp14:sizeRelV>
              </wp:anchor>
            </w:drawing>
          </mc:Choice>
          <mc:Fallback>
            <w:pict>
              <v:group w14:anchorId="52CC384A" id="Group 97" o:spid="_x0000_s1026" style="position:absolute;left:0;text-align:left;margin-left:127.3pt;margin-top:7.8pt;width:196.5pt;height:300.75pt;z-index:251659264" coordsize="21472,37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">
                <v:group id="Group 98" o:spid="_x0000_s1027" style="position:absolute;width:21472;height:37903" coordsize="23226,3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group id="Group 101" o:spid="_x0000_s1028" style="position:absolute;width:20191;height:34076" coordsize="23991,38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group id="Group 104" o:spid="_x0000_s1029" style="position:absolute;left:7426;width:7345;height:38946" coordorigin="7426" coordsize="7345,38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roundrect id="Rounded Rectangle 10" o:spid="_x0000_s1030" style="position:absolute;left:7426;width:7345;height:30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" fillcolor="#92d050" strokecolor="#f79646">
                        <v:textbox>
                          <w:txbxContent>
                            <w:p w14:paraId="7F9846EC" w14:textId="77777777" w:rsidR="003D5660" w:rsidRDefault="003D5660" w:rsidP="003D5660">
                              <w:pPr>
                                <w:spacing w:before="100" w:beforeAutospacing="1" w:after="100" w:afterAutospacing="1"/>
                                <w:contextualSpacing/>
                                <w:jc w:val="center"/>
                                <w:rPr>
                                  <w:sz w:val="18"/>
                                </w:rPr>
                              </w:pPr>
                              <w:r>
                                <w:rPr>
                                  <w:sz w:val="18"/>
                                </w:rPr>
                                <w:t>Start</w:t>
                              </w:r>
                            </w:p>
                          </w:txbxContent>
                        </v:textbox>
                      </v:roundrect>
                      <v:shapetype id="_x0000_t32" coordsize="21600,21600" o:spt="32" o:oned="t" path="m,l21600,21600e" filled="f">
                        <v:path arrowok="t" fillok="f" o:connecttype="none"/>
                        <o:lock v:ext="edit" shapetype="t"/>
                      </v:shapetype>
                      <v:shape id="Straight Arrow Connector 114" o:spid="_x0000_s1031" type="#_x0000_t32" style="position:absolute;left:11083;top:3140;width:0;height:18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" strokecolor="#4a7ebb" strokeweight="1.5pt">
                        <v:stroke endarrow="open"/>
                      </v:shape>
                      <v:shape id="Straight Arrow Connector 115" o:spid="_x0000_s1032" type="#_x0000_t32" style="position:absolute;left:11083;top:7728;width:0;height:15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" strokecolor="#4a7ebb" strokeweight="1.5pt">
                        <v:stroke endarrow="open"/>
                      </v:shape>
                      <v:roundrect id="Rounded Rectangle 14" o:spid="_x0000_s1033" style="position:absolute;left:8206;top:36232;width:5885;height:27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" fillcolor="#92d050" strokecolor="#f79646">
                        <v:textbox>
                          <w:txbxContent>
                            <w:p w14:paraId="0FE5B5FC" w14:textId="77777777" w:rsidR="003D5660" w:rsidRDefault="003D5660" w:rsidP="003D5660">
                              <w:pPr>
                                <w:rPr>
                                  <w:sz w:val="18"/>
                                </w:rPr>
                              </w:pPr>
                              <w:r>
                                <w:rPr>
                                  <w:sz w:val="18"/>
                                </w:rPr>
                                <w:t xml:space="preserve">End </w:t>
                              </w:r>
                            </w:p>
                          </w:txbxContent>
                        </v:textbox>
                      </v:roundrect>
                      <v:shape id="Straight Arrow Connector 117" o:spid="_x0000_s1034" type="#_x0000_t32" style="position:absolute;left:11083;top:13600;width:0;height:1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" strokecolor="#4a7ebb" strokeweight="1.5pt">
                        <v:stroke endarrow="open"/>
                      </v:shape>
                      <v:shape id="Straight Arrow Connector 118" o:spid="_x0000_s1035" type="#_x0000_t32" style="position:absolute;left:11083;top:19483;width:0;height:1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" strokecolor="#4a7ebb" strokeweight="1.5pt">
                        <v:stroke endarrow="open"/>
                      </v:shape>
                    </v:group>
                    <v:group id="Group 105" o:spid="_x0000_s1036" style="position:absolute;top:5198;width:23991;height:30812" coordorigin=",5198" coordsize="23991,30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rect id="Rectangle 106" o:spid="_x0000_s1037" style="position:absolute;left:5069;top:5198;width:12321;height:2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" fillcolor="#92d050" strokecolor="#f79646">
                        <v:textbox>
                          <w:txbxContent>
                            <w:p w14:paraId="7A834DE6" w14:textId="77777777" w:rsidR="003D5660" w:rsidRDefault="003D5660" w:rsidP="003D5660">
                              <w:pPr>
                                <w:spacing w:before="100" w:beforeAutospacing="1" w:after="100" w:afterAutospacing="1"/>
                                <w:ind w:left="22" w:hanging="11"/>
                                <w:contextualSpacing/>
                                <w:jc w:val="center"/>
                                <w:rPr>
                                  <w:sz w:val="16"/>
                                </w:rPr>
                              </w:pPr>
                              <w:r>
                                <w:rPr>
                                  <w:sz w:val="16"/>
                                </w:rPr>
                                <w:t>Build a team</w:t>
                              </w:r>
                            </w:p>
                          </w:txbxContent>
                        </v:textbox>
                      </v:rect>
                      <v:rect id="Rectangle 107" o:spid="_x0000_s1038" style="position:absolute;top:9297;width:22525;height:4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" fillcolor="#92d050" strokecolor="#f79646">
                        <v:textbox>
                          <w:txbxContent>
                            <w:p w14:paraId="1A506A17" w14:textId="77777777" w:rsidR="003D5660" w:rsidRDefault="003D5660" w:rsidP="003D5660">
                              <w:pPr>
                                <w:jc w:val="center"/>
                                <w:rPr>
                                  <w:sz w:val="16"/>
                                  <w:szCs w:val="16"/>
                                </w:rPr>
                              </w:pPr>
                              <w:r>
                                <w:rPr>
                                  <w:sz w:val="16"/>
                                  <w:szCs w:val="16"/>
                                </w:rPr>
                                <w:t>Problem identification: diagnosis, problem condition description</w:t>
                              </w:r>
                            </w:p>
                          </w:txbxContent>
                        </v:textbox>
                      </v:rect>
                      <v:shapetype id="_x0000_t110" coordsize="21600,21600" o:spt="110" path="m10800,l,10800,10800,21600,21600,10800xe">
                        <v:stroke joinstyle="miter"/>
                        <v:path gradientshapeok="t" o:connecttype="rect" textboxrect="5400,5400,16200,16200"/>
                      </v:shapetype>
                      <v:shape id="Flowchart: Decision 108" o:spid="_x0000_s1039" type="#_x0000_t110" style="position:absolute;top:25317;width:22122;height:87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" fillcolor="#92d050" strokecolor="#f79646">
                        <v:textbox>
                          <w:txbxContent>
                            <w:p w14:paraId="1A02BFD0" w14:textId="77777777" w:rsidR="003D5660" w:rsidRDefault="003D5660" w:rsidP="003D5660">
                              <w:pPr>
                                <w:jc w:val="center"/>
                                <w:rPr>
                                  <w:sz w:val="14"/>
                                  <w:szCs w:val="16"/>
                                </w:rPr>
                              </w:pPr>
                              <w:r>
                                <w:rPr>
                                  <w:sz w:val="14"/>
                                  <w:szCs w:val="16"/>
                                </w:rPr>
                                <w:t>Corrective actions acceptable?</w:t>
                              </w:r>
                            </w:p>
                          </w:txbxContent>
                        </v:textbox>
                      </v:shape>
                      <v:shape id="Straight Arrow Connector 109" o:spid="_x0000_s1040" type="#_x0000_t32" style="position:absolute;left:19744;top:23180;width:4247;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" strokecolor="#4a7ebb" strokeweight="2.25pt">
                        <v:stroke endarrow="open"/>
                      </v:shape>
                      <v:shape id="Straight Arrow Connector 110" o:spid="_x0000_s1041" type="#_x0000_t32" style="position:absolute;left:11231;top:33815;width:6;height:21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" strokecolor="#4a7ebb" strokeweight="2.25pt">
                        <v:stroke endarrow="open"/>
                      </v:shape>
                      <v:rect id="Rectangle 111" o:spid="_x0000_s1042" style="position:absolute;left:1760;top:15419;width:18969;height:3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" fillcolor="#92d050" strokecolor="#f79646">
                        <v:textbox>
                          <w:txbxContent>
                            <w:p w14:paraId="76853EAA" w14:textId="77777777" w:rsidR="003D5660" w:rsidRDefault="003D5660" w:rsidP="003D5660">
                              <w:pPr>
                                <w:spacing w:before="100" w:beforeAutospacing="1" w:after="100" w:afterAutospacing="1"/>
                                <w:contextualSpacing/>
                                <w:jc w:val="center"/>
                                <w:rPr>
                                  <w:sz w:val="16"/>
                                  <w:szCs w:val="16"/>
                                </w:rPr>
                              </w:pPr>
                              <w:r>
                                <w:rPr>
                                  <w:sz w:val="16"/>
                                  <w:szCs w:val="16"/>
                                </w:rPr>
                                <w:t>Determine root causes from Bowtie diagram</w:t>
                              </w:r>
                            </w:p>
                          </w:txbxContent>
                        </v:textbox>
                      </v:rect>
                      <v:rect id="Rectangle 112" o:spid="_x0000_s1043" style="position:absolute;left:2938;top:21290;width:16077;height:3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" fillcolor="#92d050" strokecolor="#f79646">
                        <v:textbox>
                          <w:txbxContent>
                            <w:p w14:paraId="70C1F11F" w14:textId="77777777" w:rsidR="003D5660" w:rsidRDefault="003D5660" w:rsidP="003D5660">
                              <w:pPr>
                                <w:spacing w:before="100" w:beforeAutospacing="1" w:after="100" w:afterAutospacing="1"/>
                                <w:contextualSpacing/>
                                <w:jc w:val="center"/>
                                <w:rPr>
                                  <w:sz w:val="16"/>
                                  <w:szCs w:val="16"/>
                                </w:rPr>
                              </w:pPr>
                              <w:r>
                                <w:rPr>
                                  <w:sz w:val="16"/>
                                  <w:szCs w:val="16"/>
                                </w:rPr>
                                <w:t>Determine corrective and preventive actions</w:t>
                              </w:r>
                            </w:p>
                          </w:txbxContent>
                        </v:textbox>
                      </v:rect>
                    </v:group>
                  </v:group>
                  <v:rect id="Rectangle 102" o:spid="_x0000_s1044" style="position:absolute;left:11177;top:29263;width:4827;height:20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" strokecolor="white" strokeweight="2pt">
                    <v:textbox>
                      <w:txbxContent>
                        <w:p w14:paraId="5B4C2BB8" w14:textId="77777777" w:rsidR="003D5660" w:rsidRDefault="003D5660" w:rsidP="003D5660">
                          <w:pPr>
                            <w:rPr>
                              <w:b/>
                              <w:sz w:val="16"/>
                              <w:szCs w:val="18"/>
                            </w:rPr>
                          </w:pPr>
                          <w:r>
                            <w:rPr>
                              <w:b/>
                              <w:sz w:val="16"/>
                              <w:szCs w:val="18"/>
                            </w:rPr>
                            <w:t>YES</w:t>
                          </w:r>
                        </w:p>
                      </w:txbxContent>
                    </v:textbox>
                  </v:rect>
                  <v:rect id="Rectangle 103" o:spid="_x0000_s1045" style="position:absolute;left:19232;top:21353;width:3994;height:2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" strokecolor="white" strokeweight="2pt">
                    <v:textbox>
                      <w:txbxContent>
                        <w:p w14:paraId="14361C9F" w14:textId="77777777" w:rsidR="003D5660" w:rsidRDefault="003D5660" w:rsidP="003D5660">
                          <w:pPr>
                            <w:spacing w:after="100" w:afterAutospacing="1"/>
                            <w:contextualSpacing/>
                            <w:rPr>
                              <w:b/>
                              <w:sz w:val="16"/>
                              <w:szCs w:val="16"/>
                            </w:rPr>
                          </w:pPr>
                          <w:proofErr w:type="spellStart"/>
                          <w:r>
                            <w:rPr>
                              <w:b/>
                              <w:sz w:val="16"/>
                              <w:szCs w:val="16"/>
                            </w:rPr>
                            <w:t>NoO</w:t>
                          </w:r>
                          <w:proofErr w:type="spellEnd"/>
                        </w:p>
                      </w:txbxContent>
                    </v:textbox>
                  </v:rect>
                </v:group>
                <v:line id="Straight Connector 99" o:spid="_x0000_s1046" style="position:absolute;visibility:visible;mso-wrap-style:square" from="18464,22584" to="18464,2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" strokecolor="#4a7ebb" strokeweight="3pt"/>
                <v:line id="Straight Connector 100" o:spid="_x0000_s1047" style="position:absolute;flip:y;visibility:visible;mso-wrap-style:square" from="17212,28264" to="18464,28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" strokecolor="#4a7ebb" strokeweight="3pt"/>
              </v:group>
            </w:pict>
          </mc:Fallback>
        </mc:AlternateContent>
      </w:r>
    </w:p>
    <w:p w14:paraId="6D1E9A7F" w14:textId="131B0DBA" w:rsidR="003D5660" w:rsidRPr="003D65F7" w:rsidRDefault="003D5660" w:rsidP="003D65F7">
      <w:pPr>
        <w:spacing w:after="160"/>
        <w:ind w:right="54"/>
        <w:jc w:val="both"/>
        <w:rPr>
          <w:rFonts w:ascii="Gill Sans MT" w:hAnsi="Gill Sans MT"/>
          <w:color w:val="000000" w:themeColor="text1"/>
          <w:sz w:val="24"/>
          <w:szCs w:val="24"/>
        </w:rPr>
      </w:pPr>
    </w:p>
    <w:p w14:paraId="5CE2E42F" w14:textId="0758D46A" w:rsidR="003D5660" w:rsidRPr="003D65F7" w:rsidRDefault="003D5660" w:rsidP="003D65F7">
      <w:pPr>
        <w:spacing w:after="160"/>
        <w:ind w:right="54"/>
        <w:jc w:val="both"/>
        <w:rPr>
          <w:rFonts w:ascii="Gill Sans MT" w:hAnsi="Gill Sans MT"/>
          <w:color w:val="000000" w:themeColor="text1"/>
          <w:sz w:val="24"/>
          <w:szCs w:val="24"/>
        </w:rPr>
      </w:pPr>
    </w:p>
    <w:p w14:paraId="75D9AB37" w14:textId="3A8A4C79" w:rsidR="003D5660" w:rsidRPr="003D65F7" w:rsidRDefault="003D5660" w:rsidP="003D65F7">
      <w:pPr>
        <w:spacing w:after="160"/>
        <w:ind w:right="54"/>
        <w:jc w:val="both"/>
        <w:rPr>
          <w:rFonts w:ascii="Gill Sans MT" w:hAnsi="Gill Sans MT"/>
          <w:color w:val="000000" w:themeColor="text1"/>
          <w:sz w:val="24"/>
          <w:szCs w:val="24"/>
        </w:rPr>
      </w:pPr>
    </w:p>
    <w:p w14:paraId="66A4A295" w14:textId="54FE2C28" w:rsidR="003D5660" w:rsidRPr="003D65F7" w:rsidRDefault="003D5660" w:rsidP="003D65F7">
      <w:pPr>
        <w:spacing w:after="160"/>
        <w:ind w:right="54"/>
        <w:jc w:val="both"/>
        <w:rPr>
          <w:rFonts w:ascii="Gill Sans MT" w:hAnsi="Gill Sans MT"/>
          <w:color w:val="000000" w:themeColor="text1"/>
          <w:sz w:val="24"/>
          <w:szCs w:val="24"/>
        </w:rPr>
      </w:pPr>
    </w:p>
    <w:p w14:paraId="35F0E84D" w14:textId="760CAFC8" w:rsidR="003D5660" w:rsidRPr="003D65F7" w:rsidRDefault="003D5660" w:rsidP="003D65F7">
      <w:pPr>
        <w:spacing w:after="160"/>
        <w:ind w:right="54"/>
        <w:jc w:val="both"/>
        <w:rPr>
          <w:rFonts w:ascii="Gill Sans MT" w:hAnsi="Gill Sans MT"/>
          <w:color w:val="000000" w:themeColor="text1"/>
          <w:sz w:val="24"/>
          <w:szCs w:val="24"/>
        </w:rPr>
      </w:pPr>
    </w:p>
    <w:p w14:paraId="5FC07561" w14:textId="5BED5CC0" w:rsidR="003D5660" w:rsidRPr="003D65F7" w:rsidRDefault="003D5660" w:rsidP="003D65F7">
      <w:pPr>
        <w:spacing w:after="160"/>
        <w:ind w:right="54"/>
        <w:jc w:val="both"/>
        <w:rPr>
          <w:rFonts w:ascii="Gill Sans MT" w:hAnsi="Gill Sans MT"/>
          <w:color w:val="000000" w:themeColor="text1"/>
          <w:sz w:val="24"/>
          <w:szCs w:val="24"/>
        </w:rPr>
      </w:pPr>
    </w:p>
    <w:p w14:paraId="3C0C17A7" w14:textId="36F43CB5" w:rsidR="003D5660" w:rsidRPr="003D65F7" w:rsidRDefault="003D5660" w:rsidP="003D65F7">
      <w:pPr>
        <w:spacing w:after="160"/>
        <w:ind w:right="54"/>
        <w:rPr>
          <w:rFonts w:ascii="Gill Sans MT" w:hAnsi="Gill Sans MT"/>
          <w:sz w:val="24"/>
          <w:szCs w:val="24"/>
        </w:rPr>
      </w:pPr>
    </w:p>
    <w:p w14:paraId="52C9B9D4" w14:textId="1FEADE32" w:rsidR="003D5660" w:rsidRPr="003D65F7" w:rsidRDefault="003D5660" w:rsidP="003D65F7">
      <w:pPr>
        <w:spacing w:after="160"/>
        <w:ind w:right="54"/>
        <w:rPr>
          <w:rFonts w:ascii="Gill Sans MT" w:hAnsi="Gill Sans MT"/>
          <w:sz w:val="24"/>
          <w:szCs w:val="24"/>
        </w:rPr>
      </w:pPr>
    </w:p>
    <w:p w14:paraId="105AF863" w14:textId="0CF7A7BD" w:rsidR="003D5660" w:rsidRPr="003D65F7" w:rsidRDefault="003D5660" w:rsidP="003D65F7">
      <w:pPr>
        <w:spacing w:after="160"/>
        <w:ind w:right="54"/>
        <w:rPr>
          <w:rFonts w:ascii="Gill Sans MT" w:hAnsi="Gill Sans MT"/>
          <w:sz w:val="24"/>
          <w:szCs w:val="24"/>
        </w:rPr>
      </w:pPr>
    </w:p>
    <w:p w14:paraId="13EAB2DD" w14:textId="2DDC7A6A" w:rsidR="003D5660" w:rsidRPr="003D65F7" w:rsidRDefault="003D5660" w:rsidP="003D65F7">
      <w:pPr>
        <w:spacing w:after="160"/>
        <w:ind w:right="54"/>
        <w:rPr>
          <w:rFonts w:ascii="Gill Sans MT" w:hAnsi="Gill Sans MT"/>
          <w:sz w:val="24"/>
          <w:szCs w:val="24"/>
        </w:rPr>
      </w:pPr>
    </w:p>
    <w:p w14:paraId="7E50FBD6" w14:textId="03DA3DF4" w:rsidR="003D5660" w:rsidRPr="003D65F7" w:rsidRDefault="003D5660" w:rsidP="003D65F7">
      <w:pPr>
        <w:spacing w:after="160"/>
        <w:ind w:right="54"/>
        <w:rPr>
          <w:rFonts w:ascii="Gill Sans MT" w:hAnsi="Gill Sans MT"/>
          <w:sz w:val="24"/>
          <w:szCs w:val="24"/>
        </w:rPr>
      </w:pPr>
    </w:p>
    <w:p w14:paraId="66875AD5" w14:textId="71B48920" w:rsidR="003D5660" w:rsidRPr="003D65F7" w:rsidRDefault="003D5660" w:rsidP="003D65F7">
      <w:pPr>
        <w:spacing w:after="160"/>
        <w:ind w:right="54"/>
        <w:rPr>
          <w:rFonts w:ascii="Gill Sans MT" w:hAnsi="Gill Sans MT"/>
          <w:sz w:val="24"/>
          <w:szCs w:val="24"/>
        </w:rPr>
      </w:pPr>
    </w:p>
    <w:p w14:paraId="32A4ACEF" w14:textId="728B0A7D" w:rsidR="003D5660" w:rsidRPr="003D65F7" w:rsidRDefault="003D5660" w:rsidP="003D65F7">
      <w:pPr>
        <w:spacing w:after="160"/>
        <w:ind w:right="54"/>
        <w:rPr>
          <w:rFonts w:ascii="Gill Sans MT" w:hAnsi="Gill Sans MT"/>
          <w:sz w:val="24"/>
          <w:szCs w:val="24"/>
        </w:rPr>
      </w:pPr>
    </w:p>
    <w:p w14:paraId="25E064FF" w14:textId="77777777" w:rsidR="003D65F7" w:rsidRDefault="003D5660" w:rsidP="003D65F7">
      <w:pPr>
        <w:pStyle w:val="NormalWeb"/>
        <w:spacing w:before="0" w:beforeAutospacing="0" w:after="0" w:afterAutospacing="0"/>
        <w:ind w:right="54"/>
        <w:jc w:val="center"/>
        <w:rPr>
          <w:rStyle w:val="Strong"/>
          <w:rFonts w:ascii="Gill Sans MT" w:hAnsi="Gill Sans MT" w:cs="Arial"/>
          <w:b w:val="0"/>
          <w:bCs w:val="0"/>
        </w:rPr>
      </w:pPr>
      <w:r w:rsidRPr="003D65F7">
        <w:rPr>
          <w:rStyle w:val="Strong"/>
          <w:rFonts w:ascii="Gill Sans MT" w:hAnsi="Gill Sans MT" w:cs="Arial"/>
        </w:rPr>
        <w:t>Figure 3</w:t>
      </w:r>
      <w:r w:rsidRPr="003D65F7">
        <w:rPr>
          <w:rStyle w:val="Strong"/>
          <w:rFonts w:ascii="Gill Sans MT" w:hAnsi="Gill Sans MT" w:cs="Arial"/>
          <w:b w:val="0"/>
          <w:bCs w:val="0"/>
        </w:rPr>
        <w:t xml:space="preserve">: Methodology by steps for root cause analysis and corrective actions </w:t>
      </w:r>
    </w:p>
    <w:p w14:paraId="63C9EDE0" w14:textId="286E2DD1" w:rsidR="003D5660" w:rsidRPr="003D65F7" w:rsidRDefault="003D5660" w:rsidP="003D65F7">
      <w:pPr>
        <w:pStyle w:val="NormalWeb"/>
        <w:spacing w:before="0" w:beforeAutospacing="0" w:after="160" w:afterAutospacing="0"/>
        <w:ind w:right="54"/>
        <w:jc w:val="center"/>
        <w:rPr>
          <w:rStyle w:val="Strong"/>
          <w:rFonts w:ascii="Gill Sans MT" w:hAnsi="Gill Sans MT" w:cs="Arial"/>
          <w:b w:val="0"/>
        </w:rPr>
      </w:pPr>
      <w:r w:rsidRPr="003D65F7">
        <w:rPr>
          <w:rStyle w:val="Strong"/>
          <w:rFonts w:ascii="Gill Sans MT" w:hAnsi="Gill Sans MT" w:cs="Arial"/>
        </w:rPr>
        <w:t>(</w:t>
      </w:r>
      <w:proofErr w:type="spellStart"/>
      <w:r w:rsidRPr="003D65F7">
        <w:rPr>
          <w:rFonts w:ascii="Gill Sans MT" w:hAnsi="Gill Sans MT" w:cs="Arial"/>
          <w:shd w:val="clear" w:color="auto" w:fill="FFFFFF"/>
        </w:rPr>
        <w:t>Tsapi</w:t>
      </w:r>
      <w:proofErr w:type="spellEnd"/>
      <w:r w:rsidRPr="003D65F7">
        <w:rPr>
          <w:rFonts w:ascii="Gill Sans MT" w:hAnsi="Gill Sans MT" w:cs="Arial"/>
          <w:shd w:val="clear" w:color="auto" w:fill="FFFFFF"/>
        </w:rPr>
        <w:t xml:space="preserve"> et </w:t>
      </w:r>
      <w:r w:rsidRPr="003D65F7">
        <w:rPr>
          <w:rFonts w:ascii="Gill Sans MT" w:hAnsi="Gill Sans MT" w:cs="Arial"/>
          <w:i/>
          <w:shd w:val="clear" w:color="auto" w:fill="FFFFFF"/>
        </w:rPr>
        <w:t>al.,</w:t>
      </w:r>
      <w:r w:rsidRPr="003D65F7">
        <w:rPr>
          <w:rFonts w:ascii="Gill Sans MT" w:hAnsi="Gill Sans MT" w:cs="Arial"/>
          <w:shd w:val="clear" w:color="auto" w:fill="FFFFFF"/>
        </w:rPr>
        <w:t xml:space="preserve"> 2024</w:t>
      </w:r>
      <w:r w:rsidRPr="003D65F7">
        <w:rPr>
          <w:rStyle w:val="Strong"/>
          <w:rFonts w:ascii="Gill Sans MT" w:hAnsi="Gill Sans MT" w:cs="Arial"/>
        </w:rPr>
        <w:t xml:space="preserve">) </w:t>
      </w:r>
    </w:p>
    <w:p w14:paraId="54B7A4F5" w14:textId="77777777" w:rsidR="003D5660" w:rsidRPr="003D65F7" w:rsidRDefault="003D5660" w:rsidP="00742270">
      <w:pPr>
        <w:pStyle w:val="ListParagraph"/>
        <w:numPr>
          <w:ilvl w:val="0"/>
          <w:numId w:val="6"/>
        </w:numPr>
        <w:autoSpaceDN w:val="0"/>
        <w:spacing w:before="233" w:line="240" w:lineRule="auto"/>
        <w:ind w:left="0" w:right="54" w:firstLine="0"/>
        <w:jc w:val="both"/>
        <w:rPr>
          <w:rFonts w:ascii="Gill Sans MT" w:hAnsi="Gill Sans MT"/>
          <w:sz w:val="24"/>
          <w:szCs w:val="24"/>
        </w:rPr>
      </w:pPr>
      <w:r w:rsidRPr="003D65F7">
        <w:rPr>
          <w:rFonts w:ascii="Gill Sans MT" w:hAnsi="Gill Sans MT"/>
          <w:i/>
          <w:sz w:val="24"/>
          <w:szCs w:val="24"/>
        </w:rPr>
        <w:t>Top event:</w:t>
      </w:r>
      <w:r w:rsidRPr="003D65F7">
        <w:rPr>
          <w:rFonts w:ascii="Gill Sans MT" w:hAnsi="Gill Sans MT"/>
          <w:sz w:val="24"/>
          <w:szCs w:val="24"/>
        </w:rPr>
        <w:t xml:space="preserve"> Defining the top event was the next step, describing the point at which we lose control of the hazard. It has not yet caused any damage or impact, but can lead to undesirable outcomes if all prevention barriers fail </w:t>
      </w:r>
      <w:r w:rsidRPr="003D65F7">
        <w:rPr>
          <w:rFonts w:ascii="Gill Sans MT" w:hAnsi="Gill Sans MT"/>
          <w:bCs/>
          <w:sz w:val="24"/>
          <w:szCs w:val="24"/>
        </w:rPr>
        <w:t>(</w:t>
      </w:r>
      <w:r w:rsidRPr="003D65F7">
        <w:rPr>
          <w:rFonts w:ascii="Gill Sans MT" w:hAnsi="Gill Sans MT"/>
          <w:sz w:val="24"/>
          <w:szCs w:val="24"/>
          <w:shd w:val="clear" w:color="auto" w:fill="FFFFFF"/>
        </w:rPr>
        <w:t>Aust and Pons, 2020</w:t>
      </w:r>
      <w:r w:rsidRPr="003D65F7">
        <w:rPr>
          <w:rFonts w:ascii="Gill Sans MT" w:hAnsi="Gill Sans MT"/>
          <w:bCs/>
          <w:sz w:val="24"/>
          <w:szCs w:val="24"/>
        </w:rPr>
        <w:t>)</w:t>
      </w:r>
      <w:r w:rsidRPr="003D65F7">
        <w:rPr>
          <w:rFonts w:ascii="Gill Sans MT" w:hAnsi="Gill Sans MT"/>
          <w:sz w:val="24"/>
          <w:szCs w:val="24"/>
        </w:rPr>
        <w:t xml:space="preserve">. </w:t>
      </w:r>
    </w:p>
    <w:p w14:paraId="24402B24" w14:textId="77777777" w:rsidR="003D5660" w:rsidRPr="003D65F7" w:rsidRDefault="003D5660" w:rsidP="00742270">
      <w:pPr>
        <w:pStyle w:val="ListParagraph"/>
        <w:numPr>
          <w:ilvl w:val="0"/>
          <w:numId w:val="6"/>
        </w:numPr>
        <w:autoSpaceDN w:val="0"/>
        <w:spacing w:before="233" w:line="240" w:lineRule="auto"/>
        <w:ind w:left="0" w:right="54" w:firstLine="0"/>
        <w:jc w:val="both"/>
        <w:rPr>
          <w:rFonts w:ascii="Gill Sans MT" w:hAnsi="Gill Sans MT"/>
          <w:sz w:val="24"/>
          <w:szCs w:val="24"/>
        </w:rPr>
      </w:pPr>
      <w:r w:rsidRPr="003D65F7">
        <w:rPr>
          <w:rFonts w:ascii="Gill Sans MT" w:hAnsi="Gill Sans MT"/>
          <w:i/>
          <w:sz w:val="24"/>
          <w:szCs w:val="24"/>
        </w:rPr>
        <w:t>Threats</w:t>
      </w:r>
      <w:r w:rsidRPr="003D65F7">
        <w:rPr>
          <w:rFonts w:ascii="Gill Sans MT" w:hAnsi="Gill Sans MT"/>
          <w:sz w:val="24"/>
          <w:szCs w:val="24"/>
        </w:rPr>
        <w:t xml:space="preserve">: Identify the threats that describe the causes that can lead to the release of the top event. In Bowtie, these threats are used to describe the root causes </w:t>
      </w:r>
      <w:r w:rsidRPr="003D65F7">
        <w:rPr>
          <w:rFonts w:ascii="Gill Sans MT" w:hAnsi="Gill Sans MT"/>
          <w:bCs/>
          <w:sz w:val="24"/>
          <w:szCs w:val="24"/>
        </w:rPr>
        <w:t>(</w:t>
      </w:r>
      <w:proofErr w:type="spellStart"/>
      <w:r w:rsidRPr="003D65F7">
        <w:rPr>
          <w:rFonts w:ascii="Gill Sans MT" w:hAnsi="Gill Sans MT"/>
          <w:sz w:val="24"/>
          <w:szCs w:val="24"/>
          <w:shd w:val="clear" w:color="auto" w:fill="FFFFFF"/>
        </w:rPr>
        <w:t>Ispă</w:t>
      </w:r>
      <w:r w:rsidRPr="003D65F7">
        <w:rPr>
          <w:rFonts w:cs="Calibri"/>
          <w:sz w:val="24"/>
          <w:szCs w:val="24"/>
          <w:shd w:val="clear" w:color="auto" w:fill="FFFFFF"/>
        </w:rPr>
        <w:t>ș</w:t>
      </w:r>
      <w:r w:rsidRPr="003D65F7">
        <w:rPr>
          <w:rFonts w:ascii="Gill Sans MT" w:hAnsi="Gill Sans MT"/>
          <w:sz w:val="24"/>
          <w:szCs w:val="24"/>
          <w:shd w:val="clear" w:color="auto" w:fill="FFFFFF"/>
        </w:rPr>
        <w:t>oiu</w:t>
      </w:r>
      <w:proofErr w:type="spellEnd"/>
      <w:r w:rsidRPr="003D65F7">
        <w:rPr>
          <w:rFonts w:ascii="Gill Sans MT" w:hAnsi="Gill Sans MT"/>
          <w:sz w:val="24"/>
          <w:szCs w:val="24"/>
          <w:shd w:val="clear" w:color="auto" w:fill="FFFFFF"/>
        </w:rPr>
        <w:t xml:space="preserve"> </w:t>
      </w:r>
      <w:r w:rsidRPr="003D65F7">
        <w:rPr>
          <w:rFonts w:ascii="Gill Sans MT" w:hAnsi="Gill Sans MT"/>
          <w:i/>
          <w:sz w:val="24"/>
          <w:szCs w:val="24"/>
          <w:shd w:val="clear" w:color="auto" w:fill="FFFFFF"/>
        </w:rPr>
        <w:t>et al.</w:t>
      </w:r>
      <w:r w:rsidRPr="003D65F7">
        <w:rPr>
          <w:rFonts w:ascii="Gill Sans MT" w:hAnsi="Gill Sans MT"/>
          <w:sz w:val="24"/>
          <w:szCs w:val="24"/>
          <w:shd w:val="clear" w:color="auto" w:fill="FFFFFF"/>
        </w:rPr>
        <w:t>, 2021</w:t>
      </w:r>
      <w:r w:rsidRPr="003D65F7">
        <w:rPr>
          <w:rFonts w:ascii="Gill Sans MT" w:hAnsi="Gill Sans MT"/>
          <w:bCs/>
          <w:sz w:val="24"/>
          <w:szCs w:val="24"/>
        </w:rPr>
        <w:t>)</w:t>
      </w:r>
      <w:r w:rsidRPr="003D65F7">
        <w:rPr>
          <w:rFonts w:ascii="Gill Sans MT" w:hAnsi="Gill Sans MT"/>
          <w:sz w:val="24"/>
          <w:szCs w:val="24"/>
        </w:rPr>
        <w:t>.</w:t>
      </w:r>
    </w:p>
    <w:p w14:paraId="4CC3B947" w14:textId="77777777" w:rsidR="003D5660" w:rsidRPr="003D65F7" w:rsidRDefault="003D5660" w:rsidP="00742270">
      <w:pPr>
        <w:pStyle w:val="ListParagraph"/>
        <w:numPr>
          <w:ilvl w:val="0"/>
          <w:numId w:val="6"/>
        </w:numPr>
        <w:autoSpaceDN w:val="0"/>
        <w:spacing w:before="233" w:line="240" w:lineRule="auto"/>
        <w:ind w:left="0" w:right="54" w:firstLine="0"/>
        <w:jc w:val="both"/>
        <w:rPr>
          <w:rFonts w:ascii="Gill Sans MT" w:hAnsi="Gill Sans MT"/>
          <w:sz w:val="24"/>
          <w:szCs w:val="24"/>
        </w:rPr>
      </w:pPr>
      <w:r w:rsidRPr="003D65F7">
        <w:rPr>
          <w:rFonts w:ascii="Gill Sans MT" w:hAnsi="Gill Sans MT"/>
          <w:i/>
          <w:sz w:val="24"/>
          <w:szCs w:val="24"/>
        </w:rPr>
        <w:t>Barriers:</w:t>
      </w:r>
      <w:r w:rsidRPr="003D65F7">
        <w:rPr>
          <w:rFonts w:ascii="Gill Sans MT" w:hAnsi="Gill Sans MT"/>
          <w:sz w:val="24"/>
          <w:szCs w:val="24"/>
        </w:rPr>
        <w:t xml:space="preserve"> Another important element of the Bowtie was the development of "controls" or "layers of protection" known as barriers. These controls are put in place to prevent the threat from occurring (left side of the Bowtie diagram) or to mitigate the consequences of the top event (right side of the Bowtie diagram) </w:t>
      </w:r>
      <w:r w:rsidRPr="003D65F7">
        <w:rPr>
          <w:rFonts w:ascii="Gill Sans MT" w:hAnsi="Gill Sans MT"/>
          <w:bCs/>
          <w:sz w:val="24"/>
          <w:szCs w:val="24"/>
        </w:rPr>
        <w:t>(</w:t>
      </w:r>
      <w:proofErr w:type="spellStart"/>
      <w:r w:rsidRPr="003D65F7">
        <w:rPr>
          <w:rFonts w:ascii="Gill Sans MT" w:hAnsi="Gill Sans MT"/>
          <w:sz w:val="24"/>
          <w:szCs w:val="24"/>
          <w:shd w:val="clear" w:color="auto" w:fill="FFFFFF"/>
        </w:rPr>
        <w:t>Ispă</w:t>
      </w:r>
      <w:r w:rsidRPr="003D65F7">
        <w:rPr>
          <w:rFonts w:cs="Calibri"/>
          <w:sz w:val="24"/>
          <w:szCs w:val="24"/>
          <w:shd w:val="clear" w:color="auto" w:fill="FFFFFF"/>
        </w:rPr>
        <w:t>ș</w:t>
      </w:r>
      <w:r w:rsidRPr="003D65F7">
        <w:rPr>
          <w:rFonts w:ascii="Gill Sans MT" w:hAnsi="Gill Sans MT"/>
          <w:sz w:val="24"/>
          <w:szCs w:val="24"/>
          <w:shd w:val="clear" w:color="auto" w:fill="FFFFFF"/>
        </w:rPr>
        <w:t>oiu</w:t>
      </w:r>
      <w:proofErr w:type="spellEnd"/>
      <w:r w:rsidRPr="003D65F7">
        <w:rPr>
          <w:rFonts w:ascii="Gill Sans MT" w:hAnsi="Gill Sans MT"/>
          <w:sz w:val="24"/>
          <w:szCs w:val="24"/>
          <w:shd w:val="clear" w:color="auto" w:fill="FFFFFF"/>
        </w:rPr>
        <w:t xml:space="preserve"> </w:t>
      </w:r>
      <w:r w:rsidRPr="003D65F7">
        <w:rPr>
          <w:rFonts w:ascii="Gill Sans MT" w:hAnsi="Gill Sans MT"/>
          <w:i/>
          <w:sz w:val="24"/>
          <w:szCs w:val="24"/>
          <w:shd w:val="clear" w:color="auto" w:fill="FFFFFF"/>
        </w:rPr>
        <w:t>et al.</w:t>
      </w:r>
      <w:r w:rsidRPr="003D65F7">
        <w:rPr>
          <w:rFonts w:ascii="Gill Sans MT" w:hAnsi="Gill Sans MT"/>
          <w:sz w:val="24"/>
          <w:szCs w:val="24"/>
          <w:shd w:val="clear" w:color="auto" w:fill="FFFFFF"/>
        </w:rPr>
        <w:t>, 2021</w:t>
      </w:r>
      <w:r w:rsidRPr="003D65F7">
        <w:rPr>
          <w:rFonts w:ascii="Gill Sans MT" w:hAnsi="Gill Sans MT"/>
          <w:bCs/>
          <w:sz w:val="24"/>
          <w:szCs w:val="24"/>
        </w:rPr>
        <w:t>)</w:t>
      </w:r>
      <w:r w:rsidRPr="003D65F7">
        <w:rPr>
          <w:rFonts w:ascii="Gill Sans MT" w:hAnsi="Gill Sans MT"/>
          <w:sz w:val="24"/>
          <w:szCs w:val="24"/>
        </w:rPr>
        <w:t>.</w:t>
      </w:r>
    </w:p>
    <w:p w14:paraId="0BA7B149" w14:textId="77777777" w:rsidR="003D5660" w:rsidRPr="003D65F7" w:rsidRDefault="003D5660" w:rsidP="00742270">
      <w:pPr>
        <w:pStyle w:val="ListParagraph"/>
        <w:numPr>
          <w:ilvl w:val="0"/>
          <w:numId w:val="6"/>
        </w:numPr>
        <w:autoSpaceDN w:val="0"/>
        <w:spacing w:before="233" w:line="240" w:lineRule="auto"/>
        <w:ind w:left="0" w:right="54" w:firstLine="0"/>
        <w:jc w:val="both"/>
        <w:rPr>
          <w:rFonts w:ascii="Gill Sans MT" w:hAnsi="Gill Sans MT"/>
          <w:sz w:val="24"/>
          <w:szCs w:val="24"/>
        </w:rPr>
      </w:pPr>
      <w:r w:rsidRPr="003D65F7">
        <w:rPr>
          <w:rFonts w:ascii="Gill Sans MT" w:hAnsi="Gill Sans MT"/>
          <w:i/>
          <w:sz w:val="24"/>
          <w:szCs w:val="24"/>
        </w:rPr>
        <w:t>Consequences:</w:t>
      </w:r>
      <w:r w:rsidRPr="003D65F7">
        <w:rPr>
          <w:rFonts w:ascii="Gill Sans MT" w:hAnsi="Gill Sans MT"/>
          <w:sz w:val="24"/>
          <w:szCs w:val="24"/>
        </w:rPr>
        <w:t xml:space="preserve"> Identifying the outcome of the top event, known as the consequences, was the last major component in developing the Bowtie diagram </w:t>
      </w:r>
      <w:r w:rsidRPr="003D65F7">
        <w:rPr>
          <w:rFonts w:ascii="Gill Sans MT" w:hAnsi="Gill Sans MT"/>
          <w:bCs/>
          <w:sz w:val="24"/>
          <w:szCs w:val="24"/>
        </w:rPr>
        <w:t>(</w:t>
      </w:r>
      <w:r w:rsidRPr="003D65F7">
        <w:rPr>
          <w:rFonts w:ascii="Gill Sans MT" w:hAnsi="Gill Sans MT"/>
          <w:sz w:val="24"/>
          <w:szCs w:val="24"/>
          <w:shd w:val="clear" w:color="auto" w:fill="FFFFFF"/>
        </w:rPr>
        <w:t xml:space="preserve">Aust and Pons, 2020; </w:t>
      </w:r>
      <w:proofErr w:type="spellStart"/>
      <w:r w:rsidRPr="003D65F7">
        <w:rPr>
          <w:rFonts w:ascii="Gill Sans MT" w:hAnsi="Gill Sans MT"/>
          <w:sz w:val="24"/>
          <w:szCs w:val="24"/>
          <w:shd w:val="clear" w:color="auto" w:fill="FFFFFF"/>
        </w:rPr>
        <w:t>Ispă</w:t>
      </w:r>
      <w:r w:rsidRPr="003D65F7">
        <w:rPr>
          <w:rFonts w:cs="Calibri"/>
          <w:sz w:val="24"/>
          <w:szCs w:val="24"/>
          <w:shd w:val="clear" w:color="auto" w:fill="FFFFFF"/>
        </w:rPr>
        <w:t>ș</w:t>
      </w:r>
      <w:r w:rsidRPr="003D65F7">
        <w:rPr>
          <w:rFonts w:ascii="Gill Sans MT" w:hAnsi="Gill Sans MT"/>
          <w:sz w:val="24"/>
          <w:szCs w:val="24"/>
          <w:shd w:val="clear" w:color="auto" w:fill="FFFFFF"/>
        </w:rPr>
        <w:t>oiu</w:t>
      </w:r>
      <w:proofErr w:type="spellEnd"/>
      <w:r w:rsidRPr="003D65F7">
        <w:rPr>
          <w:rFonts w:ascii="Gill Sans MT" w:hAnsi="Gill Sans MT"/>
          <w:sz w:val="24"/>
          <w:szCs w:val="24"/>
          <w:shd w:val="clear" w:color="auto" w:fill="FFFFFF"/>
        </w:rPr>
        <w:t xml:space="preserve"> </w:t>
      </w:r>
      <w:r w:rsidRPr="003D65F7">
        <w:rPr>
          <w:rFonts w:ascii="Gill Sans MT" w:hAnsi="Gill Sans MT"/>
          <w:i/>
          <w:sz w:val="24"/>
          <w:szCs w:val="24"/>
          <w:shd w:val="clear" w:color="auto" w:fill="FFFFFF"/>
        </w:rPr>
        <w:t>et al.</w:t>
      </w:r>
      <w:r w:rsidRPr="003D65F7">
        <w:rPr>
          <w:rFonts w:ascii="Gill Sans MT" w:hAnsi="Gill Sans MT"/>
          <w:sz w:val="24"/>
          <w:szCs w:val="24"/>
          <w:shd w:val="clear" w:color="auto" w:fill="FFFFFF"/>
        </w:rPr>
        <w:t>, 2021</w:t>
      </w:r>
      <w:r w:rsidRPr="003D65F7">
        <w:rPr>
          <w:rFonts w:ascii="Gill Sans MT" w:hAnsi="Gill Sans MT"/>
          <w:bCs/>
          <w:sz w:val="24"/>
          <w:szCs w:val="24"/>
        </w:rPr>
        <w:t>)</w:t>
      </w:r>
      <w:r w:rsidRPr="003D65F7">
        <w:rPr>
          <w:rFonts w:ascii="Gill Sans MT" w:hAnsi="Gill Sans MT"/>
          <w:sz w:val="24"/>
          <w:szCs w:val="24"/>
        </w:rPr>
        <w:t>.</w:t>
      </w:r>
    </w:p>
    <w:p w14:paraId="5B1E4A0E" w14:textId="02F4DECF" w:rsidR="003D5660" w:rsidRDefault="003D5660" w:rsidP="003D65F7">
      <w:pPr>
        <w:spacing w:after="160"/>
        <w:ind w:right="54"/>
        <w:jc w:val="both"/>
        <w:rPr>
          <w:rFonts w:ascii="Gill Sans MT" w:hAnsi="Gill Sans MT"/>
          <w:sz w:val="24"/>
          <w:szCs w:val="24"/>
        </w:rPr>
      </w:pPr>
      <w:r w:rsidRPr="003D65F7">
        <w:rPr>
          <w:rFonts w:ascii="Gill Sans MT" w:hAnsi="Gill Sans MT"/>
          <w:sz w:val="24"/>
          <w:szCs w:val="24"/>
        </w:rPr>
        <w:t xml:space="preserve">The flowchart in Figure 3 was used throughout the root cause corrective action process and was adapted from the maintenance on a power hack saw </w:t>
      </w:r>
      <w:r w:rsidRPr="003D65F7">
        <w:rPr>
          <w:rStyle w:val="Strong"/>
          <w:rFonts w:ascii="Gill Sans MT" w:hAnsi="Gill Sans MT"/>
          <w:sz w:val="24"/>
          <w:szCs w:val="24"/>
        </w:rPr>
        <w:t>(</w:t>
      </w:r>
      <w:proofErr w:type="spellStart"/>
      <w:r w:rsidRPr="003D65F7">
        <w:rPr>
          <w:rFonts w:ascii="Gill Sans MT" w:hAnsi="Gill Sans MT"/>
          <w:sz w:val="24"/>
          <w:szCs w:val="24"/>
          <w:shd w:val="clear" w:color="auto" w:fill="FFFFFF"/>
        </w:rPr>
        <w:t>Tsapi</w:t>
      </w:r>
      <w:proofErr w:type="spellEnd"/>
      <w:r w:rsidRPr="003D65F7">
        <w:rPr>
          <w:rFonts w:ascii="Gill Sans MT" w:hAnsi="Gill Sans MT"/>
          <w:sz w:val="24"/>
          <w:szCs w:val="24"/>
          <w:shd w:val="clear" w:color="auto" w:fill="FFFFFF"/>
        </w:rPr>
        <w:t xml:space="preserve"> </w:t>
      </w:r>
      <w:r w:rsidRPr="003D65F7">
        <w:rPr>
          <w:rFonts w:ascii="Gill Sans MT" w:hAnsi="Gill Sans MT"/>
          <w:i/>
          <w:sz w:val="24"/>
          <w:szCs w:val="24"/>
          <w:shd w:val="clear" w:color="auto" w:fill="FFFFFF"/>
        </w:rPr>
        <w:t>et al.,</w:t>
      </w:r>
      <w:r w:rsidRPr="003D65F7">
        <w:rPr>
          <w:rFonts w:ascii="Gill Sans MT" w:hAnsi="Gill Sans MT"/>
          <w:sz w:val="24"/>
          <w:szCs w:val="24"/>
          <w:shd w:val="clear" w:color="auto" w:fill="FFFFFF"/>
        </w:rPr>
        <w:t xml:space="preserve"> 2024</w:t>
      </w:r>
      <w:r w:rsidRPr="003D65F7">
        <w:rPr>
          <w:rStyle w:val="Strong"/>
          <w:rFonts w:ascii="Gill Sans MT" w:hAnsi="Gill Sans MT"/>
          <w:sz w:val="24"/>
          <w:szCs w:val="24"/>
        </w:rPr>
        <w:t>)</w:t>
      </w:r>
      <w:r w:rsidRPr="003D65F7">
        <w:rPr>
          <w:rFonts w:ascii="Gill Sans MT" w:hAnsi="Gill Sans MT"/>
          <w:sz w:val="24"/>
          <w:szCs w:val="24"/>
        </w:rPr>
        <w:t>. These root causes were identified using the Bowtie diagram. According to the Bowtie, the threats correspond to the root causes</w:t>
      </w:r>
      <w:r w:rsidRPr="003D65F7">
        <w:rPr>
          <w:rFonts w:ascii="Gill Sans MT" w:hAnsi="Gill Sans MT"/>
          <w:sz w:val="24"/>
          <w:szCs w:val="24"/>
        </w:rPr>
        <w:t>.</w:t>
      </w:r>
    </w:p>
    <w:p w14:paraId="071460A0" w14:textId="33CBA129" w:rsidR="003D65F7" w:rsidRDefault="003D65F7" w:rsidP="003D65F7">
      <w:pPr>
        <w:spacing w:after="160"/>
        <w:ind w:right="54"/>
        <w:jc w:val="both"/>
        <w:rPr>
          <w:rFonts w:ascii="Gill Sans MT" w:hAnsi="Gill Sans MT"/>
          <w:sz w:val="24"/>
          <w:szCs w:val="24"/>
        </w:rPr>
      </w:pPr>
    </w:p>
    <w:p w14:paraId="25F273DC" w14:textId="77777777" w:rsidR="003D65F7" w:rsidRPr="003D65F7" w:rsidRDefault="003D65F7" w:rsidP="003D65F7">
      <w:pPr>
        <w:spacing w:after="160"/>
        <w:ind w:right="54"/>
        <w:jc w:val="both"/>
        <w:rPr>
          <w:rFonts w:ascii="Gill Sans MT" w:hAnsi="Gill Sans MT"/>
          <w:sz w:val="24"/>
          <w:szCs w:val="24"/>
        </w:rPr>
      </w:pPr>
    </w:p>
    <w:p w14:paraId="3E21757D" w14:textId="77777777" w:rsidR="003D5660" w:rsidRPr="003D65F7" w:rsidRDefault="003D5660" w:rsidP="00742270">
      <w:pPr>
        <w:pStyle w:val="Heading1"/>
        <w:keepNext w:val="0"/>
        <w:widowControl w:val="0"/>
        <w:numPr>
          <w:ilvl w:val="1"/>
          <w:numId w:val="7"/>
        </w:numPr>
        <w:tabs>
          <w:tab w:val="left" w:pos="841"/>
        </w:tabs>
        <w:autoSpaceDE w:val="0"/>
        <w:autoSpaceDN w:val="0"/>
        <w:spacing w:before="0" w:after="0"/>
        <w:ind w:left="0" w:right="54" w:firstLine="0"/>
        <w:rPr>
          <w:rFonts w:ascii="Gill Sans MT" w:hAnsi="Gill Sans MT"/>
          <w:sz w:val="24"/>
          <w:szCs w:val="24"/>
        </w:rPr>
      </w:pPr>
      <w:r w:rsidRPr="003D65F7">
        <w:rPr>
          <w:rFonts w:ascii="Gill Sans MT" w:hAnsi="Gill Sans MT"/>
          <w:sz w:val="24"/>
          <w:szCs w:val="24"/>
        </w:rPr>
        <w:lastRenderedPageBreak/>
        <w:t>Results</w:t>
      </w:r>
      <w:r w:rsidRPr="003D65F7">
        <w:rPr>
          <w:rFonts w:ascii="Gill Sans MT" w:hAnsi="Gill Sans MT"/>
          <w:spacing w:val="-3"/>
          <w:sz w:val="24"/>
          <w:szCs w:val="24"/>
        </w:rPr>
        <w:t xml:space="preserve"> </w:t>
      </w:r>
      <w:r w:rsidRPr="003D65F7">
        <w:rPr>
          <w:rFonts w:ascii="Gill Sans MT" w:hAnsi="Gill Sans MT"/>
          <w:sz w:val="24"/>
          <w:szCs w:val="24"/>
        </w:rPr>
        <w:t>and</w:t>
      </w:r>
      <w:r w:rsidRPr="003D65F7">
        <w:rPr>
          <w:rFonts w:ascii="Gill Sans MT" w:hAnsi="Gill Sans MT"/>
          <w:spacing w:val="-2"/>
          <w:sz w:val="24"/>
          <w:szCs w:val="24"/>
        </w:rPr>
        <w:t xml:space="preserve"> </w:t>
      </w:r>
      <w:r w:rsidRPr="003D65F7">
        <w:rPr>
          <w:rFonts w:ascii="Gill Sans MT" w:hAnsi="Gill Sans MT"/>
          <w:sz w:val="24"/>
          <w:szCs w:val="24"/>
        </w:rPr>
        <w:t>discussion</w:t>
      </w:r>
    </w:p>
    <w:p w14:paraId="24A51281" w14:textId="77777777" w:rsidR="003D5660" w:rsidRPr="003D65F7" w:rsidRDefault="003D5660" w:rsidP="00742270">
      <w:pPr>
        <w:pStyle w:val="Heading1"/>
        <w:keepNext w:val="0"/>
        <w:widowControl w:val="0"/>
        <w:numPr>
          <w:ilvl w:val="1"/>
          <w:numId w:val="7"/>
        </w:numPr>
        <w:tabs>
          <w:tab w:val="left" w:pos="841"/>
        </w:tabs>
        <w:autoSpaceDE w:val="0"/>
        <w:autoSpaceDN w:val="0"/>
        <w:spacing w:before="0" w:after="0"/>
        <w:ind w:left="0" w:right="54" w:firstLine="0"/>
        <w:rPr>
          <w:rFonts w:ascii="Gill Sans MT" w:hAnsi="Gill Sans MT"/>
          <w:sz w:val="24"/>
          <w:szCs w:val="24"/>
        </w:rPr>
      </w:pPr>
      <w:r w:rsidRPr="003D65F7">
        <w:rPr>
          <w:rFonts w:ascii="Gill Sans MT" w:hAnsi="Gill Sans MT"/>
          <w:sz w:val="24"/>
          <w:szCs w:val="24"/>
        </w:rPr>
        <w:t>Diagnosis and Bowtie analysis</w:t>
      </w:r>
    </w:p>
    <w:p w14:paraId="6BC3AD63" w14:textId="34B2B88A" w:rsidR="003D5660" w:rsidRDefault="003D5660" w:rsidP="003D65F7">
      <w:pPr>
        <w:pStyle w:val="BodyText"/>
        <w:spacing w:after="160"/>
        <w:ind w:right="54"/>
        <w:jc w:val="both"/>
        <w:rPr>
          <w:rFonts w:ascii="Gill Sans MT" w:hAnsi="Gill Sans MT"/>
          <w:sz w:val="24"/>
          <w:szCs w:val="24"/>
        </w:rPr>
      </w:pPr>
      <w:r w:rsidRPr="003D65F7">
        <w:rPr>
          <w:rFonts w:ascii="Gill Sans MT" w:hAnsi="Gill Sans MT"/>
          <w:sz w:val="24"/>
          <w:szCs w:val="24"/>
        </w:rPr>
        <w:t>According to the diagnosis performed, the machine was visually inspected, checked for erosion, corrosion, cracks, setup and adjustment, etc., and a diagnosis table was prepared. Detailed information of the diagnosis performed on the semi-automatic band saw machine is shown in Table 1. Figure 4 shows some of the failed band saw components after the machine was thoroughly inspected.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4"/>
        <w:gridCol w:w="3045"/>
        <w:gridCol w:w="3045"/>
      </w:tblGrid>
      <w:tr w:rsidR="003D65F7" w14:paraId="0BAB6D4D" w14:textId="77777777" w:rsidTr="003D65F7">
        <w:trPr>
          <w:trHeight w:val="2451"/>
        </w:trPr>
        <w:tc>
          <w:tcPr>
            <w:tcW w:w="3044" w:type="dxa"/>
          </w:tcPr>
          <w:p w14:paraId="52D73CB0" w14:textId="3FB09F8D" w:rsidR="003D65F7" w:rsidRDefault="003D65F7" w:rsidP="003D65F7">
            <w:pPr>
              <w:pStyle w:val="BodyText"/>
              <w:spacing w:after="0"/>
              <w:ind w:right="54"/>
              <w:jc w:val="both"/>
              <w:rPr>
                <w:rFonts w:ascii="Gill Sans MT" w:hAnsi="Gill Sans MT"/>
                <w:sz w:val="24"/>
                <w:szCs w:val="24"/>
              </w:rPr>
            </w:pPr>
            <w:r w:rsidRPr="003D65F7">
              <w:rPr>
                <w:rFonts w:ascii="Gill Sans MT" w:hAnsi="Gill Sans MT"/>
                <w:noProof/>
                <w:sz w:val="24"/>
                <w:szCs w:val="24"/>
              </w:rPr>
              <w:drawing>
                <wp:anchor distT="0" distB="0" distL="114300" distR="114300" simplePos="0" relativeHeight="251667456" behindDoc="0" locked="0" layoutInCell="1" allowOverlap="1" wp14:anchorId="75E5C421" wp14:editId="58C03479">
                  <wp:simplePos x="0" y="0"/>
                  <wp:positionH relativeFrom="column">
                    <wp:posOffset>98425</wp:posOffset>
                  </wp:positionH>
                  <wp:positionV relativeFrom="paragraph">
                    <wp:posOffset>0</wp:posOffset>
                  </wp:positionV>
                  <wp:extent cx="1610995" cy="1606550"/>
                  <wp:effectExtent l="0" t="0" r="8255" b="0"/>
                  <wp:wrapSquare wrapText="bothSides"/>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0995" cy="1606550"/>
                          </a:xfrm>
                          <a:prstGeom prst="rect">
                            <a:avLst/>
                          </a:prstGeom>
                          <a:noFill/>
                        </pic:spPr>
                      </pic:pic>
                    </a:graphicData>
                  </a:graphic>
                  <wp14:sizeRelH relativeFrom="page">
                    <wp14:pctWidth>0</wp14:pctWidth>
                  </wp14:sizeRelH>
                  <wp14:sizeRelV relativeFrom="page">
                    <wp14:pctHeight>0</wp14:pctHeight>
                  </wp14:sizeRelV>
                </wp:anchor>
              </w:drawing>
            </w:r>
          </w:p>
        </w:tc>
        <w:tc>
          <w:tcPr>
            <w:tcW w:w="3045" w:type="dxa"/>
          </w:tcPr>
          <w:p w14:paraId="264011FE" w14:textId="41E34BBC" w:rsidR="003D65F7" w:rsidRDefault="003D65F7" w:rsidP="003D65F7">
            <w:pPr>
              <w:pStyle w:val="BodyText"/>
              <w:spacing w:after="0"/>
              <w:ind w:right="54"/>
              <w:jc w:val="both"/>
              <w:rPr>
                <w:rFonts w:ascii="Gill Sans MT" w:hAnsi="Gill Sans MT"/>
                <w:sz w:val="24"/>
                <w:szCs w:val="24"/>
              </w:rPr>
            </w:pPr>
            <w:r w:rsidRPr="003D65F7">
              <w:rPr>
                <w:rFonts w:ascii="Gill Sans MT" w:hAnsi="Gill Sans MT"/>
                <w:noProof/>
                <w:sz w:val="24"/>
                <w:szCs w:val="24"/>
              </w:rPr>
              <w:drawing>
                <wp:inline distT="0" distB="0" distL="0" distR="0" wp14:anchorId="47DD5133" wp14:editId="1080EC92">
                  <wp:extent cx="1670050" cy="1602105"/>
                  <wp:effectExtent l="0" t="0" r="635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670050" cy="1602105"/>
                          </a:xfrm>
                          <a:prstGeom prst="rect">
                            <a:avLst/>
                          </a:prstGeom>
                          <a:noFill/>
                        </pic:spPr>
                      </pic:pic>
                    </a:graphicData>
                  </a:graphic>
                </wp:inline>
              </w:drawing>
            </w:r>
          </w:p>
        </w:tc>
        <w:tc>
          <w:tcPr>
            <w:tcW w:w="3045" w:type="dxa"/>
          </w:tcPr>
          <w:p w14:paraId="02FEFFE4" w14:textId="475E46A5" w:rsidR="003D65F7" w:rsidRDefault="003D65F7" w:rsidP="003D65F7">
            <w:pPr>
              <w:pStyle w:val="BodyText"/>
              <w:spacing w:after="0"/>
              <w:ind w:right="54"/>
              <w:jc w:val="both"/>
              <w:rPr>
                <w:rFonts w:ascii="Gill Sans MT" w:hAnsi="Gill Sans MT"/>
                <w:sz w:val="24"/>
                <w:szCs w:val="24"/>
              </w:rPr>
            </w:pPr>
            <w:r w:rsidRPr="003D65F7">
              <w:rPr>
                <w:rFonts w:ascii="Gill Sans MT" w:hAnsi="Gill Sans MT"/>
                <w:noProof/>
                <w:sz w:val="24"/>
                <w:szCs w:val="24"/>
              </w:rPr>
              <w:drawing>
                <wp:anchor distT="0" distB="0" distL="114300" distR="114300" simplePos="0" relativeHeight="251662336" behindDoc="0" locked="0" layoutInCell="1" allowOverlap="1" wp14:anchorId="737DDA02" wp14:editId="4F33A142">
                  <wp:simplePos x="0" y="0"/>
                  <wp:positionH relativeFrom="column">
                    <wp:posOffset>-5715</wp:posOffset>
                  </wp:positionH>
                  <wp:positionV relativeFrom="paragraph">
                    <wp:posOffset>16510</wp:posOffset>
                  </wp:positionV>
                  <wp:extent cx="1714500" cy="1633855"/>
                  <wp:effectExtent l="0" t="0" r="0" b="4445"/>
                  <wp:wrapSquare wrapText="bothSides"/>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l="22867" t="-2103" r="49843" b="2103"/>
                          <a:stretch>
                            <a:fillRect/>
                          </a:stretch>
                        </pic:blipFill>
                        <pic:spPr bwMode="auto">
                          <a:xfrm>
                            <a:off x="0" y="0"/>
                            <a:ext cx="1714500" cy="1633855"/>
                          </a:xfrm>
                          <a:prstGeom prst="rect">
                            <a:avLst/>
                          </a:prstGeom>
                          <a:noFill/>
                        </pic:spPr>
                      </pic:pic>
                    </a:graphicData>
                  </a:graphic>
                  <wp14:sizeRelH relativeFrom="page">
                    <wp14:pctWidth>0</wp14:pctWidth>
                  </wp14:sizeRelH>
                  <wp14:sizeRelV relativeFrom="page">
                    <wp14:pctHeight>0</wp14:pctHeight>
                  </wp14:sizeRelV>
                </wp:anchor>
              </w:drawing>
            </w:r>
          </w:p>
        </w:tc>
      </w:tr>
    </w:tbl>
    <w:p w14:paraId="5832807A" w14:textId="77777777" w:rsidR="003D65F7" w:rsidRPr="003D65F7" w:rsidRDefault="003D65F7" w:rsidP="003D65F7">
      <w:pPr>
        <w:pStyle w:val="BodyText"/>
        <w:spacing w:after="160"/>
        <w:ind w:right="54"/>
        <w:jc w:val="both"/>
        <w:rPr>
          <w:rFonts w:ascii="Gill Sans MT" w:hAnsi="Gill Sans MT"/>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4567"/>
      </w:tblGrid>
      <w:tr w:rsidR="003D65F7" w14:paraId="65343893" w14:textId="77777777" w:rsidTr="003D65F7">
        <w:tc>
          <w:tcPr>
            <w:tcW w:w="4567" w:type="dxa"/>
          </w:tcPr>
          <w:p w14:paraId="1FD92211" w14:textId="5C897A83" w:rsidR="003D65F7" w:rsidRDefault="003D65F7" w:rsidP="003D65F7">
            <w:pPr>
              <w:spacing w:after="160"/>
              <w:ind w:right="54"/>
              <w:jc w:val="both"/>
              <w:rPr>
                <w:rFonts w:ascii="Gill Sans MT" w:hAnsi="Gill Sans MT"/>
                <w:sz w:val="24"/>
                <w:szCs w:val="24"/>
              </w:rPr>
            </w:pPr>
            <w:r w:rsidRPr="003D65F7">
              <w:rPr>
                <w:rFonts w:ascii="Gill Sans MT" w:hAnsi="Gill Sans MT"/>
                <w:noProof/>
                <w:sz w:val="24"/>
                <w:szCs w:val="24"/>
              </w:rPr>
              <w:drawing>
                <wp:anchor distT="0" distB="0" distL="114300" distR="114300" simplePos="0" relativeHeight="251669504" behindDoc="0" locked="0" layoutInCell="1" allowOverlap="1" wp14:anchorId="212DD872" wp14:editId="0687A905">
                  <wp:simplePos x="0" y="0"/>
                  <wp:positionH relativeFrom="margin">
                    <wp:posOffset>441325</wp:posOffset>
                  </wp:positionH>
                  <wp:positionV relativeFrom="paragraph">
                    <wp:posOffset>0</wp:posOffset>
                  </wp:positionV>
                  <wp:extent cx="1597025" cy="1668780"/>
                  <wp:effectExtent l="0" t="0" r="3175" b="7620"/>
                  <wp:wrapSquare wrapText="bothSides"/>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l="1942" t="46121" r="40034" b="10497"/>
                          <a:stretch>
                            <a:fillRect/>
                          </a:stretch>
                        </pic:blipFill>
                        <pic:spPr bwMode="auto">
                          <a:xfrm>
                            <a:off x="0" y="0"/>
                            <a:ext cx="1597025" cy="1668780"/>
                          </a:xfrm>
                          <a:prstGeom prst="rect">
                            <a:avLst/>
                          </a:prstGeom>
                          <a:noFill/>
                        </pic:spPr>
                      </pic:pic>
                    </a:graphicData>
                  </a:graphic>
                  <wp14:sizeRelH relativeFrom="page">
                    <wp14:pctWidth>0</wp14:pctWidth>
                  </wp14:sizeRelH>
                  <wp14:sizeRelV relativeFrom="page">
                    <wp14:pctHeight>0</wp14:pctHeight>
                  </wp14:sizeRelV>
                </wp:anchor>
              </w:drawing>
            </w:r>
          </w:p>
        </w:tc>
        <w:tc>
          <w:tcPr>
            <w:tcW w:w="4567" w:type="dxa"/>
          </w:tcPr>
          <w:p w14:paraId="67FCB838" w14:textId="4D84DFFD" w:rsidR="003D65F7" w:rsidRDefault="003D65F7" w:rsidP="003D65F7">
            <w:pPr>
              <w:spacing w:after="160"/>
              <w:ind w:right="54"/>
              <w:jc w:val="both"/>
              <w:rPr>
                <w:rFonts w:ascii="Gill Sans MT" w:hAnsi="Gill Sans MT"/>
                <w:sz w:val="24"/>
                <w:szCs w:val="24"/>
              </w:rPr>
            </w:pPr>
            <w:r>
              <w:rPr>
                <w:rFonts w:ascii="Gill Sans MT" w:hAnsi="Gill Sans MT"/>
                <w:sz w:val="24"/>
                <w:szCs w:val="24"/>
              </w:rPr>
              <w:t xml:space="preserve">            </w:t>
            </w:r>
            <w:r w:rsidRPr="003D65F7">
              <w:rPr>
                <w:rFonts w:ascii="Gill Sans MT" w:hAnsi="Gill Sans MT"/>
                <w:noProof/>
                <w:sz w:val="24"/>
                <w:szCs w:val="24"/>
              </w:rPr>
              <w:drawing>
                <wp:inline distT="0" distB="0" distL="0" distR="0" wp14:anchorId="2207C51E" wp14:editId="1F21E698">
                  <wp:extent cx="1647825" cy="1685925"/>
                  <wp:effectExtent l="0" t="0" r="9525" b="95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l="7146" t="10130" r="16331" b="5150"/>
                          <a:stretch>
                            <a:fillRect/>
                          </a:stretch>
                        </pic:blipFill>
                        <pic:spPr bwMode="auto">
                          <a:xfrm>
                            <a:off x="0" y="0"/>
                            <a:ext cx="1647825" cy="1685925"/>
                          </a:xfrm>
                          <a:prstGeom prst="rect">
                            <a:avLst/>
                          </a:prstGeom>
                          <a:noFill/>
                          <a:ln>
                            <a:noFill/>
                          </a:ln>
                        </pic:spPr>
                      </pic:pic>
                    </a:graphicData>
                  </a:graphic>
                </wp:inline>
              </w:drawing>
            </w:r>
          </w:p>
        </w:tc>
      </w:tr>
      <w:tr w:rsidR="003D65F7" w14:paraId="68172F96" w14:textId="77777777" w:rsidTr="003D65F7">
        <w:tc>
          <w:tcPr>
            <w:tcW w:w="9134" w:type="dxa"/>
            <w:gridSpan w:val="2"/>
          </w:tcPr>
          <w:p w14:paraId="706B8697" w14:textId="3A4C6227" w:rsidR="003D65F7" w:rsidRDefault="003D65F7" w:rsidP="003D65F7">
            <w:pPr>
              <w:ind w:right="54"/>
              <w:jc w:val="center"/>
              <w:rPr>
                <w:rFonts w:ascii="Gill Sans MT" w:hAnsi="Gill Sans MT"/>
                <w:sz w:val="24"/>
                <w:szCs w:val="24"/>
              </w:rPr>
            </w:pPr>
            <w:r w:rsidRPr="003D65F7">
              <w:rPr>
                <w:rFonts w:ascii="Gill Sans MT" w:hAnsi="Gill Sans MT" w:cs="Arial"/>
                <w:b/>
                <w:bCs/>
                <w:sz w:val="24"/>
                <w:szCs w:val="24"/>
              </w:rPr>
              <w:t>Figure 4:</w:t>
            </w:r>
            <w:r w:rsidRPr="003D65F7">
              <w:rPr>
                <w:rFonts w:ascii="Gill Sans MT" w:hAnsi="Gill Sans MT" w:cs="Arial"/>
                <w:bCs/>
                <w:sz w:val="24"/>
                <w:szCs w:val="24"/>
              </w:rPr>
              <w:t xml:space="preserve"> Failed band saw component example</w:t>
            </w:r>
          </w:p>
        </w:tc>
      </w:tr>
    </w:tbl>
    <w:p w14:paraId="0FB93AFC" w14:textId="77777777" w:rsidR="003D5660" w:rsidRPr="003D65F7" w:rsidRDefault="003D5660" w:rsidP="003D65F7">
      <w:pPr>
        <w:spacing w:before="233" w:after="160"/>
        <w:ind w:right="54"/>
        <w:jc w:val="both"/>
        <w:rPr>
          <w:rFonts w:ascii="Gill Sans MT" w:hAnsi="Gill Sans MT"/>
          <w:sz w:val="24"/>
          <w:szCs w:val="24"/>
        </w:rPr>
      </w:pPr>
      <w:r w:rsidRPr="003D65F7">
        <w:rPr>
          <w:rFonts w:ascii="Gill Sans MT" w:hAnsi="Gill Sans MT"/>
          <w:sz w:val="24"/>
          <w:szCs w:val="24"/>
        </w:rPr>
        <w:t xml:space="preserve">Based on the information presented in Table 1, a Bowtie Diagram was constructed using </w:t>
      </w:r>
      <w:proofErr w:type="spellStart"/>
      <w:r w:rsidRPr="003D65F7">
        <w:rPr>
          <w:rFonts w:ascii="Gill Sans MT" w:hAnsi="Gill Sans MT"/>
          <w:sz w:val="24"/>
          <w:szCs w:val="24"/>
        </w:rPr>
        <w:t>BowtieXP</w:t>
      </w:r>
      <w:proofErr w:type="spellEnd"/>
      <w:r w:rsidRPr="003D65F7">
        <w:rPr>
          <w:rFonts w:ascii="Gill Sans MT" w:hAnsi="Gill Sans MT"/>
          <w:sz w:val="24"/>
          <w:szCs w:val="24"/>
        </w:rPr>
        <w:t xml:space="preserve"> software to structure the relationships between the Top Event, Causes, Consequences, Proactive Barriers and Reactive Barriers (Figure 5-9). It consisted of identifying the damage, hazards and accidents that could occur with each failure and the consequences that could result. </w:t>
      </w:r>
    </w:p>
    <w:p w14:paraId="50188B1F" w14:textId="77777777" w:rsidR="003D5660" w:rsidRPr="003D65F7" w:rsidRDefault="003D5660" w:rsidP="003D65F7">
      <w:pPr>
        <w:spacing w:before="233" w:after="160"/>
        <w:ind w:right="54"/>
        <w:jc w:val="both"/>
        <w:rPr>
          <w:rFonts w:ascii="Gill Sans MT" w:hAnsi="Gill Sans MT"/>
          <w:sz w:val="24"/>
          <w:szCs w:val="24"/>
        </w:rPr>
      </w:pPr>
      <w:r w:rsidRPr="003D65F7">
        <w:rPr>
          <w:rFonts w:ascii="Gill Sans MT" w:hAnsi="Gill Sans MT"/>
          <w:sz w:val="24"/>
          <w:szCs w:val="24"/>
        </w:rPr>
        <w:t xml:space="preserve">One of the risk reduction measures is to identify the barriers needed to reduce the likelihood of a particular accident occurring     </w:t>
      </w:r>
    </w:p>
    <w:p w14:paraId="24CEA199" w14:textId="77777777" w:rsidR="003D5660" w:rsidRPr="003D65F7" w:rsidRDefault="003D5660" w:rsidP="003D65F7">
      <w:pPr>
        <w:spacing w:before="233"/>
        <w:ind w:right="54"/>
        <w:jc w:val="both"/>
        <w:rPr>
          <w:rFonts w:ascii="Gill Sans MT" w:hAnsi="Gill Sans MT"/>
          <w:sz w:val="24"/>
          <w:szCs w:val="24"/>
        </w:rPr>
      </w:pPr>
      <w:r w:rsidRPr="003D65F7">
        <w:rPr>
          <w:rFonts w:ascii="Gill Sans MT" w:hAnsi="Gill Sans MT"/>
          <w:b/>
          <w:sz w:val="24"/>
          <w:szCs w:val="24"/>
        </w:rPr>
        <w:t>Table I:</w:t>
      </w:r>
      <w:r w:rsidRPr="003D65F7">
        <w:rPr>
          <w:rFonts w:ascii="Gill Sans MT" w:hAnsi="Gill Sans MT"/>
          <w:sz w:val="24"/>
          <w:szCs w:val="24"/>
        </w:rPr>
        <w:t xml:space="preserve"> Diagnosis results</w:t>
      </w:r>
    </w:p>
    <w:tbl>
      <w:tblPr>
        <w:tblStyle w:val="TableGrid"/>
        <w:tblW w:w="5000" w:type="pct"/>
        <w:jc w:val="center"/>
        <w:tblLook w:val="04A0" w:firstRow="1" w:lastRow="0" w:firstColumn="1" w:lastColumn="0" w:noHBand="0" w:noVBand="1"/>
      </w:tblPr>
      <w:tblGrid>
        <w:gridCol w:w="1050"/>
        <w:gridCol w:w="2946"/>
        <w:gridCol w:w="5148"/>
      </w:tblGrid>
      <w:tr w:rsidR="003D5660" w:rsidRPr="003D65F7" w14:paraId="0986FA8B" w14:textId="77777777" w:rsidTr="003D65F7">
        <w:trPr>
          <w:jc w:val="center"/>
        </w:trPr>
        <w:tc>
          <w:tcPr>
            <w:tcW w:w="574" w:type="pct"/>
            <w:tcBorders>
              <w:top w:val="single" w:sz="4" w:space="0" w:color="auto"/>
              <w:left w:val="nil"/>
              <w:bottom w:val="single" w:sz="4" w:space="0" w:color="auto"/>
              <w:right w:val="nil"/>
            </w:tcBorders>
            <w:hideMark/>
          </w:tcPr>
          <w:p w14:paraId="261A2A20"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No</w:t>
            </w:r>
          </w:p>
        </w:tc>
        <w:tc>
          <w:tcPr>
            <w:tcW w:w="1611" w:type="pct"/>
            <w:tcBorders>
              <w:top w:val="single" w:sz="4" w:space="0" w:color="auto"/>
              <w:left w:val="nil"/>
              <w:bottom w:val="single" w:sz="4" w:space="0" w:color="auto"/>
              <w:right w:val="nil"/>
            </w:tcBorders>
            <w:hideMark/>
          </w:tcPr>
          <w:p w14:paraId="54CEC24C"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Component</w:t>
            </w:r>
          </w:p>
        </w:tc>
        <w:tc>
          <w:tcPr>
            <w:tcW w:w="2815" w:type="pct"/>
            <w:tcBorders>
              <w:top w:val="single" w:sz="4" w:space="0" w:color="auto"/>
              <w:left w:val="nil"/>
              <w:bottom w:val="single" w:sz="4" w:space="0" w:color="auto"/>
              <w:right w:val="nil"/>
            </w:tcBorders>
            <w:hideMark/>
          </w:tcPr>
          <w:p w14:paraId="1B00D20D"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Symptom(s)</w:t>
            </w:r>
          </w:p>
        </w:tc>
      </w:tr>
      <w:tr w:rsidR="003D5660" w:rsidRPr="003D65F7" w14:paraId="2CB70642" w14:textId="77777777" w:rsidTr="003D65F7">
        <w:trPr>
          <w:jc w:val="center"/>
        </w:trPr>
        <w:tc>
          <w:tcPr>
            <w:tcW w:w="574" w:type="pct"/>
            <w:tcBorders>
              <w:top w:val="single" w:sz="4" w:space="0" w:color="auto"/>
              <w:left w:val="nil"/>
              <w:bottom w:val="nil"/>
              <w:right w:val="nil"/>
            </w:tcBorders>
            <w:hideMark/>
          </w:tcPr>
          <w:p w14:paraId="1A46545B"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1</w:t>
            </w:r>
          </w:p>
        </w:tc>
        <w:tc>
          <w:tcPr>
            <w:tcW w:w="1611" w:type="pct"/>
            <w:tcBorders>
              <w:top w:val="single" w:sz="4" w:space="0" w:color="auto"/>
              <w:left w:val="nil"/>
              <w:bottom w:val="nil"/>
              <w:right w:val="nil"/>
            </w:tcBorders>
            <w:hideMark/>
          </w:tcPr>
          <w:p w14:paraId="171EE0D5"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Impeller</w:t>
            </w:r>
          </w:p>
        </w:tc>
        <w:tc>
          <w:tcPr>
            <w:tcW w:w="2815" w:type="pct"/>
            <w:tcBorders>
              <w:top w:val="single" w:sz="4" w:space="0" w:color="auto"/>
              <w:left w:val="nil"/>
              <w:bottom w:val="nil"/>
              <w:right w:val="nil"/>
            </w:tcBorders>
            <w:hideMark/>
          </w:tcPr>
          <w:p w14:paraId="16A40095"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Cracks , Rust</w:t>
            </w:r>
          </w:p>
        </w:tc>
      </w:tr>
      <w:tr w:rsidR="003D5660" w:rsidRPr="003D65F7" w14:paraId="1761BC9A" w14:textId="77777777" w:rsidTr="003D65F7">
        <w:trPr>
          <w:jc w:val="center"/>
        </w:trPr>
        <w:tc>
          <w:tcPr>
            <w:tcW w:w="574" w:type="pct"/>
            <w:tcBorders>
              <w:top w:val="nil"/>
              <w:left w:val="nil"/>
              <w:bottom w:val="nil"/>
              <w:right w:val="nil"/>
            </w:tcBorders>
            <w:hideMark/>
          </w:tcPr>
          <w:p w14:paraId="0477D950"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2</w:t>
            </w:r>
          </w:p>
        </w:tc>
        <w:tc>
          <w:tcPr>
            <w:tcW w:w="1611" w:type="pct"/>
            <w:tcBorders>
              <w:top w:val="nil"/>
              <w:left w:val="nil"/>
              <w:bottom w:val="nil"/>
              <w:right w:val="nil"/>
            </w:tcBorders>
            <w:hideMark/>
          </w:tcPr>
          <w:p w14:paraId="04D8828C"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Pump Housing</w:t>
            </w:r>
          </w:p>
        </w:tc>
        <w:tc>
          <w:tcPr>
            <w:tcW w:w="2815" w:type="pct"/>
            <w:tcBorders>
              <w:top w:val="nil"/>
              <w:left w:val="nil"/>
              <w:bottom w:val="nil"/>
              <w:right w:val="nil"/>
            </w:tcBorders>
            <w:hideMark/>
          </w:tcPr>
          <w:p w14:paraId="0114D5FB"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Corroded and clearance of 2mm</w:t>
            </w:r>
          </w:p>
        </w:tc>
      </w:tr>
      <w:tr w:rsidR="003D5660" w:rsidRPr="003D65F7" w14:paraId="4E24AAC3" w14:textId="77777777" w:rsidTr="003D65F7">
        <w:trPr>
          <w:jc w:val="center"/>
        </w:trPr>
        <w:tc>
          <w:tcPr>
            <w:tcW w:w="574" w:type="pct"/>
            <w:tcBorders>
              <w:top w:val="nil"/>
              <w:left w:val="nil"/>
              <w:bottom w:val="nil"/>
              <w:right w:val="nil"/>
            </w:tcBorders>
            <w:hideMark/>
          </w:tcPr>
          <w:p w14:paraId="1B8D1F30"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3</w:t>
            </w:r>
          </w:p>
        </w:tc>
        <w:tc>
          <w:tcPr>
            <w:tcW w:w="1611" w:type="pct"/>
            <w:tcBorders>
              <w:top w:val="nil"/>
              <w:left w:val="nil"/>
              <w:bottom w:val="nil"/>
              <w:right w:val="nil"/>
            </w:tcBorders>
            <w:hideMark/>
          </w:tcPr>
          <w:p w14:paraId="0FF23F1B"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Saw blade</w:t>
            </w:r>
          </w:p>
        </w:tc>
        <w:tc>
          <w:tcPr>
            <w:tcW w:w="2815" w:type="pct"/>
            <w:tcBorders>
              <w:top w:val="nil"/>
              <w:left w:val="nil"/>
              <w:bottom w:val="nil"/>
              <w:right w:val="nil"/>
            </w:tcBorders>
            <w:hideMark/>
          </w:tcPr>
          <w:p w14:paraId="5B6BB5A7"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Broken teeth, Blond teeth</w:t>
            </w:r>
          </w:p>
        </w:tc>
      </w:tr>
      <w:tr w:rsidR="003D5660" w:rsidRPr="003D65F7" w14:paraId="3EB865F3" w14:textId="77777777" w:rsidTr="003D65F7">
        <w:trPr>
          <w:jc w:val="center"/>
        </w:trPr>
        <w:tc>
          <w:tcPr>
            <w:tcW w:w="574" w:type="pct"/>
            <w:tcBorders>
              <w:top w:val="nil"/>
              <w:left w:val="nil"/>
              <w:bottom w:val="nil"/>
              <w:right w:val="nil"/>
            </w:tcBorders>
            <w:hideMark/>
          </w:tcPr>
          <w:p w14:paraId="6FB7C9F6"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w:t>
            </w:r>
          </w:p>
        </w:tc>
        <w:tc>
          <w:tcPr>
            <w:tcW w:w="1611" w:type="pct"/>
            <w:tcBorders>
              <w:top w:val="nil"/>
              <w:left w:val="nil"/>
              <w:bottom w:val="nil"/>
              <w:right w:val="nil"/>
            </w:tcBorders>
            <w:hideMark/>
          </w:tcPr>
          <w:p w14:paraId="78CBDB60"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w:t>
            </w:r>
          </w:p>
        </w:tc>
        <w:tc>
          <w:tcPr>
            <w:tcW w:w="2815" w:type="pct"/>
            <w:tcBorders>
              <w:top w:val="nil"/>
              <w:left w:val="nil"/>
              <w:bottom w:val="nil"/>
              <w:right w:val="nil"/>
            </w:tcBorders>
            <w:hideMark/>
          </w:tcPr>
          <w:p w14:paraId="3FABD934"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w:t>
            </w:r>
          </w:p>
        </w:tc>
      </w:tr>
      <w:tr w:rsidR="003D5660" w:rsidRPr="003D65F7" w14:paraId="54EBD3F3" w14:textId="77777777" w:rsidTr="003D65F7">
        <w:trPr>
          <w:jc w:val="center"/>
        </w:trPr>
        <w:tc>
          <w:tcPr>
            <w:tcW w:w="574" w:type="pct"/>
            <w:tcBorders>
              <w:top w:val="nil"/>
              <w:left w:val="nil"/>
              <w:bottom w:val="nil"/>
              <w:right w:val="nil"/>
            </w:tcBorders>
            <w:hideMark/>
          </w:tcPr>
          <w:p w14:paraId="432BEEBF"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10</w:t>
            </w:r>
          </w:p>
        </w:tc>
        <w:tc>
          <w:tcPr>
            <w:tcW w:w="1611" w:type="pct"/>
            <w:tcBorders>
              <w:top w:val="nil"/>
              <w:left w:val="nil"/>
              <w:bottom w:val="nil"/>
              <w:right w:val="nil"/>
            </w:tcBorders>
            <w:hideMark/>
          </w:tcPr>
          <w:p w14:paraId="0772FC91"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Clamp</w:t>
            </w:r>
          </w:p>
        </w:tc>
        <w:tc>
          <w:tcPr>
            <w:tcW w:w="2815" w:type="pct"/>
            <w:tcBorders>
              <w:top w:val="nil"/>
              <w:left w:val="nil"/>
              <w:bottom w:val="nil"/>
              <w:right w:val="nil"/>
            </w:tcBorders>
            <w:hideMark/>
          </w:tcPr>
          <w:p w14:paraId="614FFEB8"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Cracks</w:t>
            </w:r>
          </w:p>
        </w:tc>
      </w:tr>
      <w:tr w:rsidR="003D5660" w:rsidRPr="003D65F7" w14:paraId="5DFE0046" w14:textId="77777777" w:rsidTr="003D65F7">
        <w:trPr>
          <w:jc w:val="center"/>
        </w:trPr>
        <w:tc>
          <w:tcPr>
            <w:tcW w:w="574" w:type="pct"/>
            <w:tcBorders>
              <w:top w:val="nil"/>
              <w:left w:val="nil"/>
              <w:bottom w:val="nil"/>
              <w:right w:val="nil"/>
            </w:tcBorders>
            <w:hideMark/>
          </w:tcPr>
          <w:p w14:paraId="762EFBD3"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11</w:t>
            </w:r>
          </w:p>
        </w:tc>
        <w:tc>
          <w:tcPr>
            <w:tcW w:w="1611" w:type="pct"/>
            <w:tcBorders>
              <w:top w:val="nil"/>
              <w:left w:val="nil"/>
              <w:bottom w:val="nil"/>
              <w:right w:val="nil"/>
            </w:tcBorders>
            <w:hideMark/>
          </w:tcPr>
          <w:p w14:paraId="037FB2BC"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Seal</w:t>
            </w:r>
          </w:p>
        </w:tc>
        <w:tc>
          <w:tcPr>
            <w:tcW w:w="2815" w:type="pct"/>
            <w:tcBorders>
              <w:top w:val="nil"/>
              <w:left w:val="nil"/>
              <w:bottom w:val="nil"/>
              <w:right w:val="nil"/>
            </w:tcBorders>
            <w:hideMark/>
          </w:tcPr>
          <w:p w14:paraId="54F88B1F"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Leakage</w:t>
            </w:r>
          </w:p>
        </w:tc>
      </w:tr>
      <w:tr w:rsidR="003D5660" w:rsidRPr="003D65F7" w14:paraId="0E6B5D5F" w14:textId="77777777" w:rsidTr="003D65F7">
        <w:trPr>
          <w:jc w:val="center"/>
        </w:trPr>
        <w:tc>
          <w:tcPr>
            <w:tcW w:w="574" w:type="pct"/>
            <w:tcBorders>
              <w:top w:val="nil"/>
              <w:left w:val="nil"/>
              <w:bottom w:val="single" w:sz="4" w:space="0" w:color="auto"/>
              <w:right w:val="nil"/>
            </w:tcBorders>
            <w:hideMark/>
          </w:tcPr>
          <w:p w14:paraId="745D595D"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w:t>
            </w:r>
          </w:p>
        </w:tc>
        <w:tc>
          <w:tcPr>
            <w:tcW w:w="1611" w:type="pct"/>
            <w:tcBorders>
              <w:top w:val="nil"/>
              <w:left w:val="nil"/>
              <w:bottom w:val="single" w:sz="4" w:space="0" w:color="auto"/>
              <w:right w:val="nil"/>
            </w:tcBorders>
            <w:hideMark/>
          </w:tcPr>
          <w:p w14:paraId="3C3A401E"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w:t>
            </w:r>
          </w:p>
        </w:tc>
        <w:tc>
          <w:tcPr>
            <w:tcW w:w="2815" w:type="pct"/>
            <w:tcBorders>
              <w:top w:val="nil"/>
              <w:left w:val="nil"/>
              <w:bottom w:val="single" w:sz="4" w:space="0" w:color="auto"/>
              <w:right w:val="nil"/>
            </w:tcBorders>
            <w:hideMark/>
          </w:tcPr>
          <w:p w14:paraId="21BA9824" w14:textId="77777777" w:rsidR="003D5660" w:rsidRPr="003D65F7" w:rsidRDefault="003D5660" w:rsidP="003D65F7">
            <w:pPr>
              <w:ind w:right="54"/>
              <w:rPr>
                <w:rFonts w:ascii="Gill Sans MT" w:hAnsi="Gill Sans MT" w:cs="Arial"/>
                <w:sz w:val="24"/>
                <w:szCs w:val="24"/>
                <w:lang/>
              </w:rPr>
            </w:pPr>
            <w:r w:rsidRPr="003D65F7">
              <w:rPr>
                <w:rFonts w:ascii="Gill Sans MT" w:hAnsi="Gill Sans MT" w:cs="Arial"/>
                <w:sz w:val="24"/>
                <w:szCs w:val="24"/>
                <w:lang/>
              </w:rPr>
              <w:t>…</w:t>
            </w:r>
          </w:p>
        </w:tc>
      </w:tr>
    </w:tbl>
    <w:p w14:paraId="0B8C9488" w14:textId="77777777" w:rsidR="003D5660" w:rsidRPr="003D65F7" w:rsidRDefault="003D5660" w:rsidP="003D65F7">
      <w:pPr>
        <w:spacing w:before="233" w:after="160"/>
        <w:ind w:right="54"/>
        <w:jc w:val="both"/>
        <w:rPr>
          <w:rFonts w:ascii="Gill Sans MT" w:hAnsi="Gill Sans MT"/>
          <w:sz w:val="24"/>
          <w:szCs w:val="24"/>
        </w:rPr>
      </w:pPr>
      <w:r w:rsidRPr="003D65F7">
        <w:rPr>
          <w:rFonts w:ascii="Gill Sans MT" w:hAnsi="Gill Sans MT"/>
          <w:sz w:val="24"/>
          <w:szCs w:val="24"/>
        </w:rPr>
        <w:t xml:space="preserve">With this comprehensive view of the risk associated with the failure of the semi-automatic band saw, it was possible to develop a Bowtie model to structure the decision-making process, such as maintenance (resuscitation of the band saw), risk management with better information visualization. Through the Bowtie, the risk faced at any given time can be managed to an </w:t>
      </w:r>
      <w:r w:rsidRPr="003D65F7">
        <w:rPr>
          <w:rFonts w:ascii="Gill Sans MT" w:hAnsi="Gill Sans MT"/>
          <w:sz w:val="24"/>
          <w:szCs w:val="24"/>
        </w:rPr>
        <w:lastRenderedPageBreak/>
        <w:t>acceptable level by implementing barriers to prevent an undesirable incident from occurring (</w:t>
      </w:r>
      <w:proofErr w:type="spellStart"/>
      <w:r w:rsidRPr="003D65F7">
        <w:rPr>
          <w:rFonts w:ascii="Gill Sans MT" w:hAnsi="Gill Sans MT"/>
          <w:sz w:val="24"/>
          <w:szCs w:val="24"/>
          <w:shd w:val="clear" w:color="auto" w:fill="FFFFFF"/>
        </w:rPr>
        <w:t>Abia</w:t>
      </w:r>
      <w:proofErr w:type="spellEnd"/>
      <w:r w:rsidRPr="003D65F7">
        <w:rPr>
          <w:rFonts w:ascii="Gill Sans MT" w:hAnsi="Gill Sans MT"/>
          <w:sz w:val="24"/>
          <w:szCs w:val="24"/>
          <w:shd w:val="clear" w:color="auto" w:fill="FFFFFF"/>
        </w:rPr>
        <w:t xml:space="preserve"> et al., 2019</w:t>
      </w:r>
      <w:r w:rsidRPr="003D65F7">
        <w:rPr>
          <w:rFonts w:ascii="Gill Sans MT" w:hAnsi="Gill Sans MT"/>
          <w:sz w:val="24"/>
          <w:szCs w:val="24"/>
        </w:rPr>
        <w:t>) or by limiting its consequences.</w:t>
      </w:r>
    </w:p>
    <w:p w14:paraId="0FB54D3B" w14:textId="77777777" w:rsidR="003D5660" w:rsidRPr="003D65F7" w:rsidRDefault="003D5660" w:rsidP="00742270">
      <w:pPr>
        <w:pStyle w:val="ListParagraph"/>
        <w:widowControl w:val="0"/>
        <w:numPr>
          <w:ilvl w:val="0"/>
          <w:numId w:val="8"/>
        </w:numPr>
        <w:autoSpaceDE w:val="0"/>
        <w:autoSpaceDN w:val="0"/>
        <w:spacing w:before="233" w:after="0" w:line="240" w:lineRule="auto"/>
        <w:ind w:left="0" w:right="54" w:firstLine="0"/>
        <w:contextualSpacing w:val="0"/>
        <w:jc w:val="both"/>
        <w:outlineLvl w:val="2"/>
        <w:rPr>
          <w:rFonts w:ascii="Gill Sans MT" w:hAnsi="Gill Sans MT"/>
          <w:b/>
          <w:iCs/>
          <w:sz w:val="24"/>
          <w:szCs w:val="24"/>
        </w:rPr>
      </w:pPr>
      <w:r w:rsidRPr="003D65F7">
        <w:rPr>
          <w:rFonts w:ascii="Gill Sans MT" w:hAnsi="Gill Sans MT"/>
          <w:b/>
          <w:iCs/>
          <w:sz w:val="24"/>
          <w:szCs w:val="24"/>
        </w:rPr>
        <w:t xml:space="preserve">Damaged impeller </w:t>
      </w:r>
    </w:p>
    <w:p w14:paraId="3960893B" w14:textId="77777777" w:rsidR="003D5660" w:rsidRPr="003D65F7" w:rsidRDefault="003D5660" w:rsidP="003D65F7">
      <w:pPr>
        <w:spacing w:after="160"/>
        <w:ind w:right="54"/>
        <w:jc w:val="both"/>
        <w:rPr>
          <w:rFonts w:ascii="Gill Sans MT" w:hAnsi="Gill Sans MT"/>
          <w:sz w:val="24"/>
          <w:szCs w:val="24"/>
        </w:rPr>
      </w:pPr>
      <w:r w:rsidRPr="003D65F7">
        <w:rPr>
          <w:rFonts w:ascii="Gill Sans MT" w:hAnsi="Gill Sans MT"/>
          <w:sz w:val="24"/>
          <w:szCs w:val="24"/>
        </w:rPr>
        <w:t>There was rust and cracking on the surface of the impeller, which severely affected the cooling efficiency of the cutting machine. Rust obstructed airflow, reducing the impeller's ability to effectively cool the machine. Cracks also lead to further damage or failure of the impeller, resulting in inadequate cooling and potential overheating problems. Based on similar findings of impeller corrosion failure (Ul</w:t>
      </w:r>
      <w:r w:rsidRPr="003D65F7">
        <w:rPr>
          <w:rFonts w:ascii="Cambria Math" w:hAnsi="Cambria Math" w:cs="Cambria Math"/>
          <w:sz w:val="24"/>
          <w:szCs w:val="24"/>
        </w:rPr>
        <w:t>‐</w:t>
      </w:r>
      <w:r w:rsidRPr="003D65F7">
        <w:rPr>
          <w:rFonts w:ascii="Gill Sans MT" w:hAnsi="Gill Sans MT"/>
          <w:sz w:val="24"/>
          <w:szCs w:val="24"/>
        </w:rPr>
        <w:t xml:space="preserve">Hamid </w:t>
      </w:r>
      <w:r w:rsidRPr="003D65F7">
        <w:rPr>
          <w:rFonts w:ascii="Gill Sans MT" w:hAnsi="Gill Sans MT"/>
          <w:i/>
          <w:sz w:val="24"/>
          <w:szCs w:val="24"/>
        </w:rPr>
        <w:t>et al.,</w:t>
      </w:r>
      <w:r w:rsidRPr="003D65F7">
        <w:rPr>
          <w:rFonts w:ascii="Gill Sans MT" w:hAnsi="Gill Sans MT"/>
          <w:sz w:val="24"/>
          <w:szCs w:val="24"/>
        </w:rPr>
        <w:t xml:space="preserve"> 2015), significant rust was observed on the impeller of a water pump as a result of exposure to oxygen and moisture, which was also the case for the pump of the semi-automatic band saw machine at Rolling Enterprise.</w:t>
      </w:r>
    </w:p>
    <w:p w14:paraId="477D6A22" w14:textId="77777777" w:rsidR="003D5660" w:rsidRPr="003D65F7" w:rsidRDefault="003D5660" w:rsidP="003D65F7">
      <w:pPr>
        <w:spacing w:before="232" w:after="160"/>
        <w:ind w:right="54"/>
        <w:jc w:val="both"/>
        <w:rPr>
          <w:rFonts w:ascii="Gill Sans MT" w:hAnsi="Gill Sans MT"/>
          <w:sz w:val="24"/>
          <w:szCs w:val="24"/>
        </w:rPr>
      </w:pPr>
      <w:r w:rsidRPr="003D65F7">
        <w:rPr>
          <w:rFonts w:ascii="Gill Sans MT" w:hAnsi="Gill Sans MT"/>
          <w:sz w:val="24"/>
          <w:szCs w:val="24"/>
        </w:rPr>
        <w:t xml:space="preserve">The suggested impeller Bowtie Diagram, Figure 5, shows the preventive and mitigating controls for each of the causes. Implementing any of these controls will prevent the impeller from failing, without which there will be a reduction in pump efficiency, reduction in flow, lubricant contamination, pump failure and impeller wear. To limit the impact of this reduced pump efficiency, only a few mitigation barriers were practiced by the machine operators and maintenance personnel. It should be noted that not all controls need to be in place to prevent the hazards from occurring or to mitigate the consequences of the failed impeller, </w:t>
      </w:r>
    </w:p>
    <w:p w14:paraId="315D820E" w14:textId="77777777" w:rsidR="003D5660" w:rsidRPr="003D65F7" w:rsidRDefault="003D5660" w:rsidP="003D65F7">
      <w:pPr>
        <w:spacing w:before="232" w:after="160"/>
        <w:ind w:right="54"/>
        <w:jc w:val="both"/>
        <w:rPr>
          <w:rFonts w:ascii="Gill Sans MT" w:hAnsi="Gill Sans MT"/>
          <w:sz w:val="24"/>
          <w:szCs w:val="24"/>
        </w:rPr>
      </w:pPr>
      <w:r w:rsidRPr="003D65F7">
        <w:rPr>
          <w:rFonts w:ascii="Gill Sans MT" w:hAnsi="Gill Sans MT"/>
          <w:sz w:val="24"/>
          <w:szCs w:val="24"/>
        </w:rPr>
        <w:t xml:space="preserve">because </w:t>
      </w:r>
      <w:r w:rsidRPr="003D65F7">
        <w:rPr>
          <w:rFonts w:ascii="Gill Sans MT" w:hAnsi="Gill Sans MT"/>
          <w:sz w:val="24"/>
          <w:szCs w:val="24"/>
          <w:shd w:val="clear" w:color="auto" w:fill="FFFFFF"/>
        </w:rPr>
        <w:t>ideally, the control measures, or barriers should be independent of each other to avoid any common mode of failure (</w:t>
      </w:r>
      <w:proofErr w:type="spellStart"/>
      <w:r w:rsidRPr="003D65F7">
        <w:rPr>
          <w:rFonts w:ascii="Gill Sans MT" w:hAnsi="Gill Sans MT"/>
          <w:sz w:val="24"/>
          <w:szCs w:val="24"/>
          <w:shd w:val="clear" w:color="auto" w:fill="FFFFFF"/>
        </w:rPr>
        <w:t>Xie</w:t>
      </w:r>
      <w:proofErr w:type="spellEnd"/>
      <w:r w:rsidRPr="003D65F7">
        <w:rPr>
          <w:rFonts w:ascii="Gill Sans MT" w:hAnsi="Gill Sans MT"/>
          <w:sz w:val="24"/>
          <w:szCs w:val="24"/>
          <w:shd w:val="clear" w:color="auto" w:fill="FFFFFF"/>
        </w:rPr>
        <w:t xml:space="preserve"> </w:t>
      </w:r>
      <w:r w:rsidRPr="003D65F7">
        <w:rPr>
          <w:rFonts w:ascii="Gill Sans MT" w:hAnsi="Gill Sans MT"/>
          <w:i/>
          <w:sz w:val="24"/>
          <w:szCs w:val="24"/>
          <w:shd w:val="clear" w:color="auto" w:fill="FFFFFF"/>
        </w:rPr>
        <w:t>et al.</w:t>
      </w:r>
      <w:r w:rsidRPr="003D65F7">
        <w:rPr>
          <w:rFonts w:ascii="Gill Sans MT" w:hAnsi="Gill Sans MT"/>
          <w:sz w:val="24"/>
          <w:szCs w:val="24"/>
          <w:shd w:val="clear" w:color="auto" w:fill="FFFFFF"/>
        </w:rPr>
        <w:t>, 2018)</w:t>
      </w:r>
      <w:r w:rsidRPr="003D65F7">
        <w:rPr>
          <w:rFonts w:ascii="Gill Sans MT" w:hAnsi="Gill Sans MT"/>
          <w:sz w:val="24"/>
          <w:szCs w:val="24"/>
        </w:rPr>
        <w:t>.</w:t>
      </w:r>
    </w:p>
    <w:p w14:paraId="3E2D3E61" w14:textId="5C2E8C4F" w:rsidR="003D5660" w:rsidRPr="003D65F7" w:rsidRDefault="003D5660" w:rsidP="003D65F7">
      <w:pPr>
        <w:spacing w:after="160"/>
        <w:ind w:right="54"/>
        <w:jc w:val="center"/>
        <w:rPr>
          <w:rFonts w:ascii="Gill Sans MT" w:hAnsi="Gill Sans MT"/>
          <w:b/>
          <w:bCs/>
          <w:sz w:val="24"/>
          <w:szCs w:val="24"/>
        </w:rPr>
      </w:pPr>
      <w:r w:rsidRPr="003D65F7">
        <w:rPr>
          <w:rFonts w:ascii="Gill Sans MT" w:hAnsi="Gill Sans MT"/>
          <w:noProof/>
          <w:sz w:val="24"/>
          <w:szCs w:val="24"/>
        </w:rPr>
        <w:drawing>
          <wp:inline distT="0" distB="0" distL="0" distR="0" wp14:anchorId="5A729D05" wp14:editId="79FEAFD7">
            <wp:extent cx="4851400" cy="2709545"/>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4851400" cy="2709545"/>
                    </a:xfrm>
                    <a:prstGeom prst="rect">
                      <a:avLst/>
                    </a:prstGeom>
                    <a:noFill/>
                    <a:ln>
                      <a:noFill/>
                    </a:ln>
                  </pic:spPr>
                </pic:pic>
              </a:graphicData>
            </a:graphic>
          </wp:inline>
        </w:drawing>
      </w:r>
    </w:p>
    <w:p w14:paraId="1FA32819" w14:textId="228E3B57" w:rsidR="003D5660" w:rsidRPr="003D65F7" w:rsidRDefault="003D5660" w:rsidP="00742270">
      <w:pPr>
        <w:pStyle w:val="ListParagraph"/>
        <w:widowControl w:val="0"/>
        <w:numPr>
          <w:ilvl w:val="0"/>
          <w:numId w:val="8"/>
        </w:numPr>
        <w:autoSpaceDE w:val="0"/>
        <w:autoSpaceDN w:val="0"/>
        <w:spacing w:before="232" w:after="0"/>
        <w:ind w:right="54"/>
        <w:jc w:val="both"/>
        <w:outlineLvl w:val="2"/>
        <w:rPr>
          <w:rFonts w:ascii="Gill Sans MT" w:hAnsi="Gill Sans MT"/>
          <w:b/>
          <w:bCs/>
          <w:iCs/>
          <w:sz w:val="24"/>
          <w:szCs w:val="24"/>
        </w:rPr>
      </w:pPr>
      <w:r w:rsidRPr="003D65F7">
        <w:rPr>
          <w:rFonts w:ascii="Gill Sans MT" w:hAnsi="Gill Sans MT"/>
          <w:b/>
          <w:bCs/>
          <w:iCs/>
          <w:sz w:val="24"/>
          <w:szCs w:val="24"/>
        </w:rPr>
        <w:t>Pump Housing</w:t>
      </w:r>
    </w:p>
    <w:p w14:paraId="514606B2" w14:textId="77777777" w:rsidR="003D5660" w:rsidRPr="003D65F7" w:rsidRDefault="003D5660" w:rsidP="003D65F7">
      <w:pPr>
        <w:spacing w:after="160"/>
        <w:ind w:right="54"/>
        <w:jc w:val="both"/>
        <w:rPr>
          <w:rFonts w:ascii="Gill Sans MT" w:hAnsi="Gill Sans MT"/>
          <w:sz w:val="24"/>
          <w:szCs w:val="24"/>
        </w:rPr>
      </w:pPr>
      <w:r w:rsidRPr="003D65F7">
        <w:rPr>
          <w:rFonts w:ascii="Gill Sans MT" w:hAnsi="Gill Sans MT"/>
          <w:sz w:val="24"/>
          <w:szCs w:val="24"/>
        </w:rPr>
        <w:t>A clearance of 2 mm in the casing, another important part of the pump (</w:t>
      </w:r>
      <w:proofErr w:type="spellStart"/>
      <w:r w:rsidRPr="003D65F7">
        <w:rPr>
          <w:rFonts w:ascii="Gill Sans MT" w:hAnsi="Gill Sans MT"/>
          <w:sz w:val="24"/>
          <w:szCs w:val="24"/>
        </w:rPr>
        <w:t>Olorunfemi</w:t>
      </w:r>
      <w:proofErr w:type="spellEnd"/>
      <w:r w:rsidRPr="003D65F7">
        <w:rPr>
          <w:rFonts w:ascii="Gill Sans MT" w:hAnsi="Gill Sans MT"/>
          <w:sz w:val="24"/>
          <w:szCs w:val="24"/>
        </w:rPr>
        <w:t xml:space="preserve"> </w:t>
      </w:r>
      <w:r w:rsidRPr="003D65F7">
        <w:rPr>
          <w:rFonts w:ascii="Gill Sans MT" w:hAnsi="Gill Sans MT"/>
          <w:i/>
          <w:sz w:val="24"/>
          <w:szCs w:val="24"/>
        </w:rPr>
        <w:t>et al.,</w:t>
      </w:r>
      <w:r w:rsidRPr="003D65F7">
        <w:rPr>
          <w:rFonts w:ascii="Gill Sans MT" w:hAnsi="Gill Sans MT"/>
          <w:sz w:val="24"/>
          <w:szCs w:val="24"/>
        </w:rPr>
        <w:t xml:space="preserve"> 2018), shown in Figure 4, was found between the impeller shaft and the pump casing ideal, which resulted in reduced pump efficiency. A </w:t>
      </w:r>
      <w:proofErr w:type="spellStart"/>
      <w:r w:rsidRPr="003D65F7">
        <w:rPr>
          <w:rFonts w:ascii="Gill Sans MT" w:hAnsi="Gill Sans MT"/>
          <w:sz w:val="24"/>
          <w:szCs w:val="24"/>
        </w:rPr>
        <w:t>Venier</w:t>
      </w:r>
      <w:proofErr w:type="spellEnd"/>
      <w:r w:rsidRPr="003D65F7">
        <w:rPr>
          <w:rFonts w:ascii="Gill Sans MT" w:hAnsi="Gill Sans MT"/>
          <w:sz w:val="24"/>
          <w:szCs w:val="24"/>
        </w:rPr>
        <w:t xml:space="preserve"> caliper was used to measure this clearance. The clearance in the pump casing indicated excessive wear or improper assembly. This clearance resulted in reduced flow and leaks or malfunctions in the cooling system.</w:t>
      </w:r>
    </w:p>
    <w:p w14:paraId="00C99695" w14:textId="3CBD4A0D" w:rsidR="003D5660" w:rsidRPr="003D65F7" w:rsidRDefault="003D5660" w:rsidP="003D65F7">
      <w:pPr>
        <w:spacing w:after="160"/>
        <w:ind w:right="54"/>
        <w:jc w:val="center"/>
        <w:rPr>
          <w:rFonts w:ascii="Gill Sans MT" w:hAnsi="Gill Sans MT"/>
          <w:b/>
          <w:bCs/>
          <w:sz w:val="24"/>
          <w:szCs w:val="24"/>
        </w:rPr>
      </w:pPr>
      <w:r w:rsidRPr="003D65F7">
        <w:rPr>
          <w:rFonts w:ascii="Gill Sans MT" w:hAnsi="Gill Sans MT"/>
          <w:noProof/>
          <w:sz w:val="24"/>
          <w:szCs w:val="24"/>
        </w:rPr>
        <w:lastRenderedPageBreak/>
        <w:drawing>
          <wp:inline distT="0" distB="0" distL="0" distR="0" wp14:anchorId="5D25D9BA" wp14:editId="452533E1">
            <wp:extent cx="5362575" cy="3352800"/>
            <wp:effectExtent l="0" t="0" r="0" b="0"/>
            <wp:docPr id="124" name="Picture 124"/>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362575" cy="3352800"/>
                    </a:xfrm>
                    <a:prstGeom prst="rect">
                      <a:avLst/>
                    </a:prstGeom>
                    <a:noFill/>
                    <a:ln>
                      <a:noFill/>
                    </a:ln>
                  </pic:spPr>
                </pic:pic>
              </a:graphicData>
            </a:graphic>
          </wp:inline>
        </w:drawing>
      </w:r>
    </w:p>
    <w:p w14:paraId="18E01E4E" w14:textId="77777777" w:rsidR="003D5660" w:rsidRPr="003D65F7" w:rsidRDefault="003D5660" w:rsidP="003D65F7">
      <w:pPr>
        <w:pStyle w:val="Caption"/>
        <w:spacing w:before="121" w:after="160"/>
        <w:ind w:right="54"/>
        <w:jc w:val="center"/>
        <w:rPr>
          <w:rFonts w:ascii="Gill Sans MT" w:hAnsi="Gill Sans MT" w:cs="Arial"/>
          <w:i w:val="0"/>
          <w:iCs w:val="0"/>
          <w:color w:val="auto"/>
          <w:sz w:val="24"/>
          <w:szCs w:val="24"/>
        </w:rPr>
      </w:pPr>
      <w:bookmarkStart w:id="1" w:name="_Toc142105045"/>
      <w:r w:rsidRPr="003D65F7">
        <w:rPr>
          <w:rFonts w:ascii="Gill Sans MT" w:hAnsi="Gill Sans MT" w:cs="Arial"/>
          <w:b/>
          <w:bCs/>
          <w:i w:val="0"/>
          <w:color w:val="auto"/>
          <w:sz w:val="24"/>
          <w:szCs w:val="24"/>
        </w:rPr>
        <w:t>Figure 6:</w:t>
      </w:r>
      <w:r w:rsidRPr="003D65F7">
        <w:rPr>
          <w:rFonts w:ascii="Gill Sans MT" w:hAnsi="Gill Sans MT" w:cs="Arial"/>
          <w:b/>
          <w:bCs/>
          <w:color w:val="FF0000"/>
          <w:sz w:val="24"/>
          <w:szCs w:val="24"/>
        </w:rPr>
        <w:t xml:space="preserve"> </w:t>
      </w:r>
      <w:r w:rsidRPr="003D65F7">
        <w:rPr>
          <w:rFonts w:ascii="Gill Sans MT" w:hAnsi="Gill Sans MT" w:cs="Arial"/>
          <w:i w:val="0"/>
          <w:iCs w:val="0"/>
          <w:color w:val="auto"/>
          <w:sz w:val="24"/>
          <w:szCs w:val="24"/>
        </w:rPr>
        <w:t>Bowtie diagram of a pump housing</w:t>
      </w:r>
      <w:bookmarkEnd w:id="1"/>
    </w:p>
    <w:p w14:paraId="68F75B31" w14:textId="77777777" w:rsidR="003D5660" w:rsidRPr="003D65F7" w:rsidRDefault="003D5660" w:rsidP="003D65F7">
      <w:pPr>
        <w:spacing w:before="233" w:after="160"/>
        <w:ind w:right="54"/>
        <w:jc w:val="both"/>
        <w:rPr>
          <w:rFonts w:ascii="Gill Sans MT" w:hAnsi="Gill Sans MT" w:cs="Arial MT"/>
          <w:sz w:val="24"/>
          <w:szCs w:val="24"/>
        </w:rPr>
      </w:pPr>
      <w:r w:rsidRPr="003D65F7">
        <w:rPr>
          <w:rFonts w:ascii="Gill Sans MT" w:hAnsi="Gill Sans MT"/>
          <w:sz w:val="24"/>
          <w:szCs w:val="24"/>
        </w:rPr>
        <w:t>Figure 6 shows some of the preventive and mitigating controls that can be put in place to reduce the impact of the consequences and prevent the pump from failing. It shows on the left and right, respectively, the mitigating and preventive controls that can be implemented to prevent the hazard from occurring, and the mitigating barriers that can limit or reduce the impact of the consequences that can result from foreign matter entering the pump as observed during the diagnosis (Figure 4).</w:t>
      </w:r>
    </w:p>
    <w:p w14:paraId="7472643A" w14:textId="77777777" w:rsidR="003D5660" w:rsidRPr="003D65F7" w:rsidRDefault="003D5660" w:rsidP="00742270">
      <w:pPr>
        <w:pStyle w:val="ListParagraph"/>
        <w:numPr>
          <w:ilvl w:val="0"/>
          <w:numId w:val="8"/>
        </w:numPr>
        <w:autoSpaceDN w:val="0"/>
        <w:spacing w:before="233" w:after="0" w:line="240" w:lineRule="auto"/>
        <w:ind w:left="0" w:right="54" w:firstLine="0"/>
        <w:contextualSpacing w:val="0"/>
        <w:jc w:val="both"/>
        <w:outlineLvl w:val="2"/>
        <w:rPr>
          <w:rFonts w:ascii="Gill Sans MT" w:hAnsi="Gill Sans MT"/>
          <w:b/>
          <w:iCs/>
          <w:sz w:val="24"/>
          <w:szCs w:val="24"/>
        </w:rPr>
      </w:pPr>
      <w:r w:rsidRPr="003D65F7">
        <w:rPr>
          <w:rFonts w:ascii="Gill Sans MT" w:hAnsi="Gill Sans MT"/>
          <w:b/>
          <w:iCs/>
          <w:sz w:val="24"/>
          <w:szCs w:val="24"/>
        </w:rPr>
        <w:t>Saw Blade</w:t>
      </w:r>
    </w:p>
    <w:p w14:paraId="637C07D1" w14:textId="77777777" w:rsidR="003D5660" w:rsidRPr="003D65F7" w:rsidRDefault="003D5660" w:rsidP="003D65F7">
      <w:pPr>
        <w:pStyle w:val="ListParagraph"/>
        <w:spacing w:line="240" w:lineRule="auto"/>
        <w:ind w:left="0" w:right="54"/>
        <w:jc w:val="both"/>
        <w:rPr>
          <w:rFonts w:ascii="Gill Sans MT" w:hAnsi="Gill Sans MT"/>
          <w:sz w:val="24"/>
          <w:szCs w:val="24"/>
        </w:rPr>
      </w:pPr>
      <w:r w:rsidRPr="003D65F7">
        <w:rPr>
          <w:rFonts w:ascii="Gill Sans MT" w:hAnsi="Gill Sans MT"/>
          <w:sz w:val="24"/>
          <w:szCs w:val="24"/>
        </w:rPr>
        <w:t>The saw blade had broken and blunt teeth, resulting in poor cutting performance. Comparing the results of the diagnosis with the modeling of wear and blunt blade transformations (</w:t>
      </w:r>
      <w:proofErr w:type="spellStart"/>
      <w:r w:rsidRPr="003D65F7">
        <w:rPr>
          <w:rFonts w:ascii="Gill Sans MT" w:hAnsi="Gill Sans MT"/>
          <w:sz w:val="24"/>
          <w:szCs w:val="24"/>
        </w:rPr>
        <w:t>Zhuo</w:t>
      </w:r>
      <w:proofErr w:type="spellEnd"/>
      <w:r w:rsidRPr="003D65F7">
        <w:rPr>
          <w:rFonts w:ascii="Gill Sans MT" w:hAnsi="Gill Sans MT"/>
          <w:sz w:val="24"/>
          <w:szCs w:val="24"/>
        </w:rPr>
        <w:t xml:space="preserve"> </w:t>
      </w:r>
      <w:r w:rsidRPr="003D65F7">
        <w:rPr>
          <w:rFonts w:ascii="Gill Sans MT" w:hAnsi="Gill Sans MT"/>
          <w:i/>
          <w:sz w:val="24"/>
          <w:szCs w:val="24"/>
        </w:rPr>
        <w:t>et al.,</w:t>
      </w:r>
      <w:r w:rsidRPr="003D65F7">
        <w:rPr>
          <w:rFonts w:ascii="Gill Sans MT" w:hAnsi="Gill Sans MT"/>
          <w:sz w:val="24"/>
          <w:szCs w:val="24"/>
        </w:rPr>
        <w:t>2022), the diagnosis of a saw blade revealed that the blade was warped and bent when visually inspected or when its straightness was measured using tools such as precision straight edges. Figure 7 shows the bowtie diagram for the saw blade with recommended prevention and mitigation measures.</w:t>
      </w:r>
    </w:p>
    <w:p w14:paraId="44CE9A55" w14:textId="0DEA5AAB" w:rsidR="003D5660" w:rsidRPr="003D65F7" w:rsidRDefault="003D5660" w:rsidP="003D65F7">
      <w:pPr>
        <w:ind w:right="54"/>
        <w:jc w:val="center"/>
        <w:rPr>
          <w:rFonts w:ascii="Gill Sans MT" w:hAnsi="Gill Sans MT"/>
          <w:b/>
          <w:bCs/>
          <w:sz w:val="24"/>
          <w:szCs w:val="24"/>
        </w:rPr>
      </w:pPr>
      <w:r w:rsidRPr="003D65F7">
        <w:rPr>
          <w:rFonts w:ascii="Gill Sans MT" w:hAnsi="Gill Sans MT"/>
          <w:noProof/>
          <w:sz w:val="24"/>
          <w:szCs w:val="24"/>
        </w:rPr>
        <w:drawing>
          <wp:inline distT="0" distB="0" distL="0" distR="0" wp14:anchorId="5D6702A5" wp14:editId="5F3E3A51">
            <wp:extent cx="4857750" cy="2895600"/>
            <wp:effectExtent l="0" t="0" r="0" b="0"/>
            <wp:docPr id="125" name="Picture 12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5">
                      <a:extLst>
                        <a:ext uri="{28A0092B-C50C-407E-A947-70E740481C1C}">
                          <a14:useLocalDpi xmlns:a14="http://schemas.microsoft.com/office/drawing/2010/main" val="0"/>
                        </a:ext>
                      </a:extLst>
                    </a:blip>
                    <a:srcRect/>
                    <a:stretch>
                      <a:fillRect/>
                    </a:stretch>
                  </pic:blipFill>
                  <pic:spPr>
                    <a:xfrm>
                      <a:off x="0" y="0"/>
                      <a:ext cx="4857750" cy="2895600"/>
                    </a:xfrm>
                    <a:prstGeom prst="rect">
                      <a:avLst/>
                    </a:prstGeom>
                    <a:noFill/>
                    <a:ln>
                      <a:noFill/>
                    </a:ln>
                  </pic:spPr>
                </pic:pic>
              </a:graphicData>
            </a:graphic>
          </wp:inline>
        </w:drawing>
      </w:r>
    </w:p>
    <w:p w14:paraId="467C4072" w14:textId="77777777" w:rsidR="003D5660" w:rsidRPr="003D65F7" w:rsidRDefault="003D5660" w:rsidP="003D65F7">
      <w:pPr>
        <w:pStyle w:val="Caption"/>
        <w:spacing w:before="121" w:after="0"/>
        <w:ind w:right="54"/>
        <w:jc w:val="center"/>
        <w:rPr>
          <w:rFonts w:ascii="Gill Sans MT" w:hAnsi="Gill Sans MT" w:cs="Arial"/>
          <w:i w:val="0"/>
          <w:iCs w:val="0"/>
          <w:color w:val="auto"/>
          <w:sz w:val="24"/>
          <w:szCs w:val="24"/>
        </w:rPr>
      </w:pPr>
      <w:bookmarkStart w:id="2" w:name="_Toc142105046"/>
      <w:r w:rsidRPr="003D65F7">
        <w:rPr>
          <w:rFonts w:ascii="Gill Sans MT" w:hAnsi="Gill Sans MT" w:cs="Arial"/>
          <w:b/>
          <w:bCs/>
          <w:i w:val="0"/>
          <w:color w:val="auto"/>
          <w:sz w:val="24"/>
          <w:szCs w:val="24"/>
        </w:rPr>
        <w:t>Figure 7</w:t>
      </w:r>
      <w:r w:rsidRPr="003D65F7">
        <w:rPr>
          <w:rFonts w:ascii="Gill Sans MT" w:hAnsi="Gill Sans MT" w:cs="Arial"/>
          <w:b/>
          <w:i w:val="0"/>
          <w:iCs w:val="0"/>
          <w:color w:val="auto"/>
          <w:sz w:val="24"/>
          <w:szCs w:val="24"/>
        </w:rPr>
        <w:t>:</w:t>
      </w:r>
      <w:r w:rsidRPr="003D65F7">
        <w:rPr>
          <w:rFonts w:ascii="Gill Sans MT" w:hAnsi="Gill Sans MT" w:cs="Arial"/>
          <w:i w:val="0"/>
          <w:iCs w:val="0"/>
          <w:color w:val="auto"/>
          <w:sz w:val="24"/>
          <w:szCs w:val="24"/>
        </w:rPr>
        <w:t xml:space="preserve">  Bowtie diagram of a saw blad</w:t>
      </w:r>
      <w:bookmarkEnd w:id="2"/>
      <w:r w:rsidRPr="003D65F7">
        <w:rPr>
          <w:rFonts w:ascii="Gill Sans MT" w:hAnsi="Gill Sans MT" w:cs="Arial"/>
          <w:i w:val="0"/>
          <w:iCs w:val="0"/>
          <w:color w:val="auto"/>
          <w:sz w:val="24"/>
          <w:szCs w:val="24"/>
        </w:rPr>
        <w:t>e</w:t>
      </w:r>
    </w:p>
    <w:p w14:paraId="27C13579" w14:textId="77777777" w:rsidR="003D5660" w:rsidRPr="003D65F7" w:rsidRDefault="003D5660" w:rsidP="00742270">
      <w:pPr>
        <w:pStyle w:val="ListParagraph"/>
        <w:numPr>
          <w:ilvl w:val="0"/>
          <w:numId w:val="8"/>
        </w:numPr>
        <w:autoSpaceDN w:val="0"/>
        <w:spacing w:before="233" w:after="0" w:line="240" w:lineRule="auto"/>
        <w:ind w:left="0" w:right="54" w:firstLine="0"/>
        <w:contextualSpacing w:val="0"/>
        <w:jc w:val="both"/>
        <w:outlineLvl w:val="2"/>
        <w:rPr>
          <w:rFonts w:ascii="Gill Sans MT" w:hAnsi="Gill Sans MT" w:cs="Arial"/>
          <w:b/>
          <w:iCs/>
          <w:sz w:val="24"/>
          <w:szCs w:val="24"/>
        </w:rPr>
      </w:pPr>
      <w:r w:rsidRPr="003D65F7">
        <w:rPr>
          <w:rFonts w:ascii="Gill Sans MT" w:hAnsi="Gill Sans MT"/>
          <w:b/>
          <w:iCs/>
          <w:sz w:val="24"/>
          <w:szCs w:val="24"/>
        </w:rPr>
        <w:lastRenderedPageBreak/>
        <w:t>Clamp</w:t>
      </w:r>
    </w:p>
    <w:p w14:paraId="3A2D378D" w14:textId="77777777" w:rsidR="003D5660" w:rsidRPr="003D65F7" w:rsidRDefault="003D5660" w:rsidP="003D65F7">
      <w:pPr>
        <w:spacing w:after="160"/>
        <w:ind w:right="54"/>
        <w:jc w:val="both"/>
        <w:rPr>
          <w:rFonts w:ascii="Gill Sans MT" w:hAnsi="Gill Sans MT"/>
          <w:sz w:val="24"/>
          <w:szCs w:val="24"/>
        </w:rPr>
      </w:pPr>
      <w:r w:rsidRPr="003D65F7">
        <w:rPr>
          <w:rFonts w:ascii="Gill Sans MT" w:hAnsi="Gill Sans MT"/>
          <w:sz w:val="24"/>
          <w:szCs w:val="24"/>
        </w:rPr>
        <w:t>Visual inspection of the clamp revealed cracks that compromised the safety and functionality of the machine. That is, its ability to securely hold the work piece during cutting becomes questionable. Replacement/repair of the clamp was required to ensure proper and secure holding of the work piece during cutting. Figure 8 shows the Bowtie diagram for a cracked clamp on the band saw as observed during inspection (see Figure 10, weld clamp) with preventive and mitigating barriers.</w:t>
      </w:r>
    </w:p>
    <w:p w14:paraId="72A51867" w14:textId="6B1A60E0" w:rsidR="003D5660" w:rsidRPr="003D65F7" w:rsidRDefault="003D5660" w:rsidP="003D65F7">
      <w:pPr>
        <w:spacing w:after="160"/>
        <w:ind w:right="54"/>
        <w:jc w:val="center"/>
        <w:rPr>
          <w:rFonts w:ascii="Gill Sans MT" w:hAnsi="Gill Sans MT"/>
          <w:b/>
          <w:bCs/>
          <w:sz w:val="24"/>
          <w:szCs w:val="24"/>
        </w:rPr>
      </w:pPr>
      <w:r w:rsidRPr="003D65F7">
        <w:rPr>
          <w:rFonts w:ascii="Gill Sans MT" w:hAnsi="Gill Sans MT"/>
          <w:noProof/>
          <w:sz w:val="24"/>
          <w:szCs w:val="24"/>
        </w:rPr>
        <w:drawing>
          <wp:inline distT="0" distB="0" distL="0" distR="0" wp14:anchorId="25B58DC8" wp14:editId="78E987D4">
            <wp:extent cx="4260850" cy="3162300"/>
            <wp:effectExtent l="0" t="0" r="0" b="0"/>
            <wp:docPr id="126" name="Picture 126"/>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4260850" cy="3162300"/>
                    </a:xfrm>
                    <a:prstGeom prst="rect">
                      <a:avLst/>
                    </a:prstGeom>
                    <a:noFill/>
                    <a:ln>
                      <a:noFill/>
                    </a:ln>
                  </pic:spPr>
                </pic:pic>
              </a:graphicData>
            </a:graphic>
          </wp:inline>
        </w:drawing>
      </w:r>
    </w:p>
    <w:p w14:paraId="514FA613" w14:textId="77777777" w:rsidR="003D5660" w:rsidRPr="003D65F7" w:rsidRDefault="003D5660" w:rsidP="003D65F7">
      <w:pPr>
        <w:pStyle w:val="Caption"/>
        <w:spacing w:before="121" w:after="160"/>
        <w:ind w:right="54"/>
        <w:jc w:val="center"/>
        <w:rPr>
          <w:rFonts w:ascii="Gill Sans MT" w:hAnsi="Gill Sans MT" w:cs="Arial"/>
          <w:i w:val="0"/>
          <w:iCs w:val="0"/>
          <w:color w:val="auto"/>
          <w:sz w:val="24"/>
          <w:szCs w:val="24"/>
        </w:rPr>
      </w:pPr>
      <w:bookmarkStart w:id="3" w:name="_Toc142105047"/>
      <w:r w:rsidRPr="003D65F7">
        <w:rPr>
          <w:rFonts w:ascii="Gill Sans MT" w:hAnsi="Gill Sans MT" w:cs="Arial"/>
          <w:b/>
          <w:bCs/>
          <w:i w:val="0"/>
          <w:color w:val="auto"/>
          <w:sz w:val="24"/>
          <w:szCs w:val="24"/>
        </w:rPr>
        <w:t xml:space="preserve">Figure 8: </w:t>
      </w:r>
      <w:r w:rsidRPr="003D65F7">
        <w:rPr>
          <w:rFonts w:ascii="Gill Sans MT" w:hAnsi="Gill Sans MT" w:cs="Arial"/>
          <w:i w:val="0"/>
          <w:iCs w:val="0"/>
          <w:color w:val="auto"/>
          <w:sz w:val="24"/>
          <w:szCs w:val="24"/>
        </w:rPr>
        <w:t>Bowtie Diagram of a Clamp</w:t>
      </w:r>
      <w:bookmarkEnd w:id="3"/>
    </w:p>
    <w:p w14:paraId="77A2FCC4" w14:textId="77777777" w:rsidR="003D5660" w:rsidRPr="003D65F7" w:rsidRDefault="003D5660" w:rsidP="00742270">
      <w:pPr>
        <w:pStyle w:val="ListParagraph"/>
        <w:numPr>
          <w:ilvl w:val="0"/>
          <w:numId w:val="8"/>
        </w:numPr>
        <w:autoSpaceDN w:val="0"/>
        <w:spacing w:before="233" w:after="0" w:line="240" w:lineRule="auto"/>
        <w:ind w:left="0" w:right="54" w:firstLine="0"/>
        <w:contextualSpacing w:val="0"/>
        <w:jc w:val="both"/>
        <w:outlineLvl w:val="2"/>
        <w:rPr>
          <w:rFonts w:ascii="Gill Sans MT" w:hAnsi="Gill Sans MT" w:cs="Arial"/>
          <w:b/>
          <w:bCs/>
          <w:iCs/>
          <w:sz w:val="24"/>
          <w:szCs w:val="24"/>
        </w:rPr>
      </w:pPr>
      <w:r w:rsidRPr="003D65F7">
        <w:rPr>
          <w:rFonts w:ascii="Gill Sans MT" w:hAnsi="Gill Sans MT"/>
          <w:b/>
          <w:bCs/>
          <w:iCs/>
          <w:sz w:val="24"/>
          <w:szCs w:val="24"/>
        </w:rPr>
        <w:t>Pump Seal</w:t>
      </w:r>
    </w:p>
    <w:p w14:paraId="42C7F18D" w14:textId="77777777" w:rsidR="003D5660" w:rsidRPr="003D65F7" w:rsidRDefault="003D5660" w:rsidP="003D65F7">
      <w:pPr>
        <w:spacing w:after="160"/>
        <w:ind w:right="54"/>
        <w:jc w:val="both"/>
        <w:rPr>
          <w:rFonts w:ascii="Gill Sans MT" w:hAnsi="Gill Sans MT"/>
          <w:sz w:val="24"/>
          <w:szCs w:val="24"/>
        </w:rPr>
      </w:pPr>
      <w:r w:rsidRPr="003D65F7">
        <w:rPr>
          <w:rFonts w:ascii="Gill Sans MT" w:hAnsi="Gill Sans MT"/>
          <w:sz w:val="24"/>
          <w:szCs w:val="24"/>
        </w:rPr>
        <w:t>Poor sealing of the pump seal caused fluid loss and reduced pump efficiency. This resulted in an ineffective seal, which led to fluid loss and reduced pump efficiency. Leaks also caused problems throughout the cooling system. Repair or replacement of the pump seal was necessary to prevent further damage and ensure proper operation (</w:t>
      </w:r>
      <w:proofErr w:type="spellStart"/>
      <w:r w:rsidRPr="003D65F7">
        <w:rPr>
          <w:rFonts w:ascii="Gill Sans MT" w:hAnsi="Gill Sans MT"/>
          <w:sz w:val="24"/>
          <w:szCs w:val="24"/>
          <w:shd w:val="clear" w:color="auto" w:fill="FFFFFF"/>
        </w:rPr>
        <w:t>Shiels</w:t>
      </w:r>
      <w:proofErr w:type="spellEnd"/>
      <w:r w:rsidRPr="003D65F7">
        <w:rPr>
          <w:rFonts w:ascii="Gill Sans MT" w:hAnsi="Gill Sans MT"/>
          <w:sz w:val="24"/>
          <w:szCs w:val="24"/>
          <w:shd w:val="clear" w:color="auto" w:fill="FFFFFF"/>
        </w:rPr>
        <w:t>, 2002</w:t>
      </w:r>
      <w:r w:rsidRPr="003D65F7">
        <w:rPr>
          <w:rFonts w:ascii="Gill Sans MT" w:hAnsi="Gill Sans MT"/>
          <w:sz w:val="24"/>
          <w:szCs w:val="24"/>
        </w:rPr>
        <w:t>). Figure 9 shows the Bowtie diagram for the seal on the cooling system of the semi-automatic band saw machine. The seal was worn out.</w:t>
      </w:r>
    </w:p>
    <w:p w14:paraId="6E0363F0" w14:textId="7586E683" w:rsidR="003D5660" w:rsidRPr="003D65F7" w:rsidRDefault="003D5660" w:rsidP="003D65F7">
      <w:pPr>
        <w:spacing w:after="160"/>
        <w:ind w:right="54"/>
        <w:jc w:val="center"/>
        <w:rPr>
          <w:rFonts w:ascii="Gill Sans MT" w:hAnsi="Gill Sans MT"/>
          <w:b/>
          <w:bCs/>
          <w:sz w:val="24"/>
          <w:szCs w:val="24"/>
        </w:rPr>
      </w:pPr>
      <w:r w:rsidRPr="003D65F7">
        <w:rPr>
          <w:rFonts w:ascii="Gill Sans MT" w:hAnsi="Gill Sans MT"/>
          <w:noProof/>
          <w:sz w:val="24"/>
          <w:szCs w:val="24"/>
        </w:rPr>
        <w:drawing>
          <wp:inline distT="0" distB="0" distL="0" distR="0" wp14:anchorId="245ED92E" wp14:editId="0269BB1D">
            <wp:extent cx="4991100" cy="2524125"/>
            <wp:effectExtent l="0" t="0" r="0" b="0"/>
            <wp:docPr id="127" name="Picture 127"/>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7">
                      <a:extLst>
                        <a:ext uri="{28A0092B-C50C-407E-A947-70E740481C1C}">
                          <a14:useLocalDpi xmlns:a14="http://schemas.microsoft.com/office/drawing/2010/main" val="0"/>
                        </a:ext>
                      </a:extLst>
                    </a:blip>
                    <a:srcRect/>
                    <a:stretch>
                      <a:fillRect/>
                    </a:stretch>
                  </pic:blipFill>
                  <pic:spPr>
                    <a:xfrm>
                      <a:off x="0" y="0"/>
                      <a:ext cx="4991100" cy="2524125"/>
                    </a:xfrm>
                    <a:prstGeom prst="rect">
                      <a:avLst/>
                    </a:prstGeom>
                    <a:noFill/>
                    <a:ln>
                      <a:noFill/>
                    </a:ln>
                  </pic:spPr>
                </pic:pic>
              </a:graphicData>
            </a:graphic>
          </wp:inline>
        </w:drawing>
      </w:r>
    </w:p>
    <w:p w14:paraId="015C9237" w14:textId="77777777" w:rsidR="003D5660" w:rsidRPr="003D65F7" w:rsidRDefault="003D5660" w:rsidP="003D65F7">
      <w:pPr>
        <w:pStyle w:val="Caption"/>
        <w:spacing w:before="121" w:after="160"/>
        <w:ind w:right="54"/>
        <w:jc w:val="center"/>
        <w:rPr>
          <w:rFonts w:ascii="Gill Sans MT" w:hAnsi="Gill Sans MT" w:cs="Arial"/>
          <w:i w:val="0"/>
          <w:iCs w:val="0"/>
          <w:color w:val="auto"/>
          <w:sz w:val="24"/>
          <w:szCs w:val="24"/>
        </w:rPr>
      </w:pPr>
      <w:bookmarkStart w:id="4" w:name="_Toc142105049"/>
      <w:r w:rsidRPr="003D65F7">
        <w:rPr>
          <w:rFonts w:ascii="Gill Sans MT" w:hAnsi="Gill Sans MT" w:cs="Arial"/>
          <w:b/>
          <w:bCs/>
          <w:i w:val="0"/>
          <w:color w:val="auto"/>
          <w:sz w:val="24"/>
          <w:szCs w:val="24"/>
        </w:rPr>
        <w:t>Figure 9</w:t>
      </w:r>
      <w:r w:rsidRPr="003D65F7">
        <w:rPr>
          <w:rFonts w:ascii="Gill Sans MT" w:hAnsi="Gill Sans MT" w:cs="Arial"/>
          <w:b/>
          <w:i w:val="0"/>
          <w:iCs w:val="0"/>
          <w:color w:val="auto"/>
          <w:sz w:val="24"/>
          <w:szCs w:val="24"/>
        </w:rPr>
        <w:t>:</w:t>
      </w:r>
      <w:r w:rsidRPr="003D65F7">
        <w:rPr>
          <w:rFonts w:ascii="Gill Sans MT" w:hAnsi="Gill Sans MT" w:cs="Arial"/>
          <w:i w:val="0"/>
          <w:iCs w:val="0"/>
          <w:color w:val="auto"/>
          <w:sz w:val="24"/>
          <w:szCs w:val="24"/>
        </w:rPr>
        <w:t xml:space="preserve"> Bowtie diagram of a pump Seal</w:t>
      </w:r>
      <w:bookmarkEnd w:id="4"/>
    </w:p>
    <w:p w14:paraId="5761FFE0" w14:textId="77777777" w:rsidR="003D5660" w:rsidRPr="003D65F7" w:rsidRDefault="003D5660" w:rsidP="00742270">
      <w:pPr>
        <w:pStyle w:val="Heading2"/>
        <w:keepNext w:val="0"/>
        <w:keepLines w:val="0"/>
        <w:widowControl w:val="0"/>
        <w:numPr>
          <w:ilvl w:val="1"/>
          <w:numId w:val="7"/>
        </w:numPr>
        <w:tabs>
          <w:tab w:val="left" w:pos="841"/>
        </w:tabs>
        <w:autoSpaceDE w:val="0"/>
        <w:autoSpaceDN w:val="0"/>
        <w:spacing w:before="233"/>
        <w:ind w:left="0" w:right="54" w:firstLine="0"/>
        <w:rPr>
          <w:rFonts w:ascii="Gill Sans MT" w:hAnsi="Gill Sans MT" w:cs="Arial"/>
          <w:b/>
          <w:bCs/>
          <w:iCs/>
          <w:color w:val="auto"/>
          <w:sz w:val="24"/>
          <w:szCs w:val="24"/>
        </w:rPr>
      </w:pPr>
      <w:r w:rsidRPr="003D65F7">
        <w:rPr>
          <w:rFonts w:ascii="Gill Sans MT" w:hAnsi="Gill Sans MT"/>
          <w:b/>
          <w:bCs/>
          <w:iCs/>
          <w:color w:val="auto"/>
          <w:sz w:val="24"/>
          <w:szCs w:val="24"/>
        </w:rPr>
        <w:lastRenderedPageBreak/>
        <w:t>Root causes from Bowtie diagram</w:t>
      </w:r>
    </w:p>
    <w:p w14:paraId="65A2218B" w14:textId="77777777" w:rsidR="003D5660" w:rsidRPr="003D65F7" w:rsidRDefault="003D5660" w:rsidP="003D65F7">
      <w:pPr>
        <w:spacing w:after="160"/>
        <w:ind w:right="54"/>
        <w:jc w:val="both"/>
        <w:rPr>
          <w:rFonts w:ascii="Gill Sans MT" w:hAnsi="Gill Sans MT"/>
          <w:sz w:val="24"/>
          <w:szCs w:val="24"/>
        </w:rPr>
      </w:pPr>
      <w:r w:rsidRPr="003D65F7">
        <w:rPr>
          <w:rFonts w:ascii="Gill Sans MT" w:hAnsi="Gill Sans MT"/>
          <w:sz w:val="24"/>
          <w:szCs w:val="24"/>
        </w:rPr>
        <w:t>The root cause corrective action process is a valuable tool for maintenance professionals who want to address and prevent problems in a structured and systematic way. The root causes of previously reported failures were identified using the bowtie diagram because the threats in the bowtie diagrams in Figures 5-9 correspond to the root causes.</w:t>
      </w:r>
    </w:p>
    <w:p w14:paraId="1947D510" w14:textId="77777777" w:rsidR="003D5660" w:rsidRPr="003D65F7" w:rsidRDefault="003D5660" w:rsidP="00742270">
      <w:pPr>
        <w:pStyle w:val="ListParagraph"/>
        <w:numPr>
          <w:ilvl w:val="0"/>
          <w:numId w:val="9"/>
        </w:numPr>
        <w:autoSpaceDN w:val="0"/>
        <w:spacing w:before="233" w:after="0" w:line="240" w:lineRule="auto"/>
        <w:ind w:left="0" w:right="54" w:firstLine="0"/>
        <w:contextualSpacing w:val="0"/>
        <w:jc w:val="both"/>
        <w:outlineLvl w:val="2"/>
        <w:rPr>
          <w:rFonts w:ascii="Gill Sans MT" w:hAnsi="Gill Sans MT" w:cs="Arial"/>
          <w:b/>
          <w:iCs/>
          <w:sz w:val="24"/>
          <w:szCs w:val="24"/>
        </w:rPr>
      </w:pPr>
      <w:r w:rsidRPr="003D65F7">
        <w:rPr>
          <w:rFonts w:ascii="Gill Sans MT" w:hAnsi="Gill Sans MT"/>
          <w:b/>
          <w:iCs/>
          <w:sz w:val="24"/>
          <w:szCs w:val="24"/>
        </w:rPr>
        <w:t>Impeller</w:t>
      </w:r>
    </w:p>
    <w:p w14:paraId="73C59842" w14:textId="77777777" w:rsidR="003D5660" w:rsidRPr="003D65F7" w:rsidRDefault="003D5660" w:rsidP="003D65F7">
      <w:pPr>
        <w:spacing w:after="160"/>
        <w:ind w:right="54"/>
        <w:jc w:val="both"/>
        <w:rPr>
          <w:rFonts w:ascii="Gill Sans MT" w:hAnsi="Gill Sans MT"/>
          <w:b/>
          <w:bCs/>
          <w:sz w:val="24"/>
          <w:szCs w:val="24"/>
        </w:rPr>
      </w:pPr>
      <w:r w:rsidRPr="003D65F7">
        <w:rPr>
          <w:rFonts w:ascii="Gill Sans MT" w:hAnsi="Gill Sans MT"/>
          <w:sz w:val="24"/>
          <w:szCs w:val="24"/>
        </w:rPr>
        <w:t>From the Bowtie diagram for the impeller, the presence of rust and holes on the impeller of a water pump led to a failed impeller. Rust is known to create rough surfaces and irregularities on the impeller blades, which disrupts the flow of fluid (</w:t>
      </w:r>
      <w:proofErr w:type="spellStart"/>
      <w:r w:rsidRPr="003D65F7">
        <w:rPr>
          <w:rFonts w:ascii="Gill Sans MT" w:hAnsi="Gill Sans MT"/>
          <w:sz w:val="24"/>
          <w:szCs w:val="24"/>
        </w:rPr>
        <w:t>Zhuo</w:t>
      </w:r>
      <w:proofErr w:type="spellEnd"/>
      <w:r w:rsidRPr="003D65F7">
        <w:rPr>
          <w:rFonts w:ascii="Gill Sans MT" w:hAnsi="Gill Sans MT"/>
          <w:sz w:val="24"/>
          <w:szCs w:val="24"/>
        </w:rPr>
        <w:t xml:space="preserve"> </w:t>
      </w:r>
      <w:r w:rsidRPr="003D65F7">
        <w:rPr>
          <w:rFonts w:ascii="Gill Sans MT" w:hAnsi="Gill Sans MT"/>
          <w:i/>
          <w:sz w:val="24"/>
          <w:szCs w:val="24"/>
        </w:rPr>
        <w:t xml:space="preserve">et al., </w:t>
      </w:r>
      <w:r w:rsidRPr="003D65F7">
        <w:rPr>
          <w:rFonts w:ascii="Gill Sans MT" w:hAnsi="Gill Sans MT"/>
          <w:sz w:val="24"/>
          <w:szCs w:val="24"/>
        </w:rPr>
        <w:t xml:space="preserve">2022, </w:t>
      </w:r>
      <w:proofErr w:type="spellStart"/>
      <w:r w:rsidRPr="003D65F7">
        <w:rPr>
          <w:rFonts w:ascii="Gill Sans MT" w:hAnsi="Gill Sans MT"/>
          <w:sz w:val="24"/>
          <w:szCs w:val="24"/>
        </w:rPr>
        <w:t>Zariatin</w:t>
      </w:r>
      <w:proofErr w:type="spellEnd"/>
      <w:r w:rsidRPr="003D65F7">
        <w:rPr>
          <w:rFonts w:ascii="Gill Sans MT" w:hAnsi="Gill Sans MT"/>
          <w:sz w:val="24"/>
          <w:szCs w:val="24"/>
        </w:rPr>
        <w:t xml:space="preserve"> </w:t>
      </w:r>
      <w:r w:rsidRPr="003D65F7">
        <w:rPr>
          <w:rFonts w:ascii="Gill Sans MT" w:hAnsi="Gill Sans MT"/>
          <w:i/>
          <w:sz w:val="24"/>
          <w:szCs w:val="24"/>
        </w:rPr>
        <w:t>et al.,</w:t>
      </w:r>
      <w:r w:rsidRPr="003D65F7">
        <w:rPr>
          <w:rFonts w:ascii="Gill Sans MT" w:hAnsi="Gill Sans MT"/>
          <w:sz w:val="24"/>
          <w:szCs w:val="24"/>
        </w:rPr>
        <w:t xml:space="preserve"> 2019). The underlying factors or hazards that led to this failed impeller include;</w:t>
      </w:r>
    </w:p>
    <w:p w14:paraId="7E6F06D2" w14:textId="77777777" w:rsidR="003D5660" w:rsidRPr="003D65F7" w:rsidRDefault="003D5660" w:rsidP="00742270">
      <w:pPr>
        <w:pStyle w:val="ListParagraph"/>
        <w:numPr>
          <w:ilvl w:val="0"/>
          <w:numId w:val="10"/>
        </w:numPr>
        <w:autoSpaceDN w:val="0"/>
        <w:spacing w:before="233" w:line="240" w:lineRule="auto"/>
        <w:ind w:left="0" w:right="54" w:firstLine="0"/>
        <w:contextualSpacing w:val="0"/>
        <w:jc w:val="both"/>
        <w:rPr>
          <w:rFonts w:ascii="Gill Sans MT" w:hAnsi="Gill Sans MT"/>
          <w:b/>
          <w:bCs/>
          <w:sz w:val="24"/>
          <w:szCs w:val="24"/>
        </w:rPr>
      </w:pPr>
      <w:r w:rsidRPr="003D65F7">
        <w:rPr>
          <w:rFonts w:ascii="Gill Sans MT" w:hAnsi="Gill Sans MT"/>
          <w:bCs/>
          <w:iCs/>
          <w:sz w:val="24"/>
          <w:szCs w:val="24"/>
        </w:rPr>
        <w:t>Inadequate maintenance:</w:t>
      </w:r>
      <w:r w:rsidRPr="003D65F7">
        <w:rPr>
          <w:rFonts w:ascii="Gill Sans MT" w:hAnsi="Gill Sans MT"/>
          <w:b/>
          <w:bCs/>
          <w:sz w:val="24"/>
          <w:szCs w:val="24"/>
        </w:rPr>
        <w:t xml:space="preserve"> </w:t>
      </w:r>
      <w:r w:rsidRPr="003D65F7">
        <w:rPr>
          <w:rFonts w:ascii="Gill Sans MT" w:hAnsi="Gill Sans MT"/>
          <w:sz w:val="24"/>
          <w:szCs w:val="24"/>
        </w:rPr>
        <w:t xml:space="preserve">If a centrifugal pump is not properly or regularly maintained, there is a high probability that individual components such as the impeller will fail. Of the 6M categories </w:t>
      </w:r>
      <w:r w:rsidRPr="003D65F7">
        <w:rPr>
          <w:rFonts w:ascii="Gill Sans MT" w:hAnsi="Gill Sans MT"/>
          <w:bCs/>
          <w:sz w:val="24"/>
          <w:szCs w:val="24"/>
        </w:rPr>
        <w:t>(Aust and Pons, 2020)</w:t>
      </w:r>
      <w:r w:rsidRPr="003D65F7">
        <w:rPr>
          <w:rFonts w:ascii="Gill Sans MT" w:hAnsi="Gill Sans MT"/>
          <w:sz w:val="24"/>
          <w:szCs w:val="24"/>
        </w:rPr>
        <w:t>, this root cause was method, meaning the maintenance procedures and processes were not the best to prevent rust from affecting the impeller blades.  The Bowtie diagram in Figure 5 provided controls that should be used to prevent this particular threat from occurring; training personnel on proper pump maintenance, performing regular inspections and others from the left side of the Bowtie.</w:t>
      </w:r>
    </w:p>
    <w:p w14:paraId="0465A765" w14:textId="77777777" w:rsidR="003D5660" w:rsidRPr="003D65F7" w:rsidRDefault="003D5660" w:rsidP="00742270">
      <w:pPr>
        <w:pStyle w:val="ListParagraph"/>
        <w:numPr>
          <w:ilvl w:val="0"/>
          <w:numId w:val="10"/>
        </w:numPr>
        <w:autoSpaceDN w:val="0"/>
        <w:spacing w:before="233" w:line="240" w:lineRule="auto"/>
        <w:ind w:left="0" w:right="54" w:firstLine="0"/>
        <w:contextualSpacing w:val="0"/>
        <w:jc w:val="both"/>
        <w:rPr>
          <w:rFonts w:ascii="Gill Sans MT" w:hAnsi="Gill Sans MT"/>
          <w:b/>
          <w:bCs/>
          <w:sz w:val="24"/>
          <w:szCs w:val="24"/>
        </w:rPr>
      </w:pPr>
      <w:r w:rsidRPr="003D65F7">
        <w:rPr>
          <w:rFonts w:ascii="Gill Sans MT" w:hAnsi="Gill Sans MT"/>
          <w:bCs/>
          <w:iCs/>
          <w:sz w:val="24"/>
          <w:szCs w:val="24"/>
        </w:rPr>
        <w:t>Foreign Objects:</w:t>
      </w:r>
      <w:r w:rsidRPr="003D65F7">
        <w:rPr>
          <w:rFonts w:ascii="Gill Sans MT" w:hAnsi="Gill Sans MT"/>
          <w:b/>
          <w:bCs/>
          <w:sz w:val="24"/>
          <w:szCs w:val="24"/>
        </w:rPr>
        <w:t xml:space="preserve"> </w:t>
      </w:r>
      <w:r w:rsidRPr="003D65F7">
        <w:rPr>
          <w:rFonts w:ascii="Gill Sans MT" w:hAnsi="Gill Sans MT"/>
          <w:sz w:val="24"/>
          <w:szCs w:val="24"/>
        </w:rPr>
        <w:t xml:space="preserve">The impeller could have failed because the working environment (Mother Nature) was not conducive, an example is when iron fillings get into the pump during cutting, causing abrasion, metals rubbing against each other causing wear. When these foreign bodies such as iron </w:t>
      </w:r>
    </w:p>
    <w:p w14:paraId="4AD37FF8" w14:textId="77777777" w:rsidR="003D5660" w:rsidRPr="003D65F7" w:rsidRDefault="003D5660" w:rsidP="003D65F7">
      <w:pPr>
        <w:pStyle w:val="ListParagraph"/>
        <w:spacing w:before="233" w:line="240" w:lineRule="auto"/>
        <w:ind w:left="0" w:right="54"/>
        <w:jc w:val="both"/>
        <w:rPr>
          <w:rFonts w:ascii="Gill Sans MT" w:hAnsi="Gill Sans MT"/>
          <w:b/>
          <w:bCs/>
          <w:sz w:val="24"/>
          <w:szCs w:val="24"/>
        </w:rPr>
      </w:pPr>
      <w:r w:rsidRPr="003D65F7">
        <w:rPr>
          <w:rFonts w:ascii="Gill Sans MT" w:hAnsi="Gill Sans MT"/>
          <w:sz w:val="24"/>
          <w:szCs w:val="24"/>
        </w:rPr>
        <w:t xml:space="preserve">fillings enter the water </w:t>
      </w:r>
      <w:proofErr w:type="gramStart"/>
      <w:r w:rsidRPr="003D65F7">
        <w:rPr>
          <w:rFonts w:ascii="Gill Sans MT" w:hAnsi="Gill Sans MT"/>
          <w:sz w:val="24"/>
          <w:szCs w:val="24"/>
        </w:rPr>
        <w:t>pump,</w:t>
      </w:r>
      <w:proofErr w:type="gramEnd"/>
      <w:r w:rsidRPr="003D65F7">
        <w:rPr>
          <w:rFonts w:ascii="Gill Sans MT" w:hAnsi="Gill Sans MT"/>
          <w:sz w:val="24"/>
          <w:szCs w:val="24"/>
        </w:rPr>
        <w:t xml:space="preserve"> it reduces the flow rate of the fluid or lubricant because the impeller transfers some of the energy received from the motor to the foreign particles and their presence has already contaminated the fluid leaving the centrifugal pump.</w:t>
      </w:r>
    </w:p>
    <w:p w14:paraId="2EE1225D" w14:textId="77777777" w:rsidR="003D5660" w:rsidRPr="003D65F7" w:rsidRDefault="003D5660" w:rsidP="00742270">
      <w:pPr>
        <w:pStyle w:val="ListParagraph"/>
        <w:numPr>
          <w:ilvl w:val="0"/>
          <w:numId w:val="10"/>
        </w:numPr>
        <w:autoSpaceDN w:val="0"/>
        <w:spacing w:before="233" w:line="240" w:lineRule="auto"/>
        <w:ind w:left="0" w:right="54" w:firstLine="0"/>
        <w:contextualSpacing w:val="0"/>
        <w:jc w:val="both"/>
        <w:rPr>
          <w:rFonts w:ascii="Gill Sans MT" w:hAnsi="Gill Sans MT"/>
          <w:b/>
          <w:bCs/>
          <w:sz w:val="24"/>
          <w:szCs w:val="24"/>
        </w:rPr>
      </w:pPr>
      <w:r w:rsidRPr="003D65F7">
        <w:rPr>
          <w:rFonts w:ascii="Gill Sans MT" w:hAnsi="Gill Sans MT"/>
          <w:bCs/>
          <w:iCs/>
          <w:sz w:val="24"/>
          <w:szCs w:val="24"/>
        </w:rPr>
        <w:t>Poor Quality Pump:</w:t>
      </w:r>
      <w:r w:rsidRPr="003D65F7">
        <w:rPr>
          <w:rFonts w:ascii="Gill Sans MT" w:hAnsi="Gill Sans MT"/>
          <w:b/>
          <w:bCs/>
          <w:sz w:val="24"/>
          <w:szCs w:val="24"/>
        </w:rPr>
        <w:t xml:space="preserve"> </w:t>
      </w:r>
      <w:r w:rsidRPr="003D65F7">
        <w:rPr>
          <w:rFonts w:ascii="Gill Sans MT" w:hAnsi="Gill Sans MT"/>
          <w:sz w:val="24"/>
          <w:szCs w:val="24"/>
        </w:rPr>
        <w:t>The material of the pump was not the best and this could cause the impeller to fail and eventually cause the pump to fail completely. The barriers to mitigate and prevent this cause are shown in the Bowtie diagram (Figure 5).</w:t>
      </w:r>
    </w:p>
    <w:p w14:paraId="0DF01863" w14:textId="77777777" w:rsidR="003D5660" w:rsidRPr="003D65F7" w:rsidRDefault="003D5660" w:rsidP="00742270">
      <w:pPr>
        <w:pStyle w:val="ListParagraph"/>
        <w:numPr>
          <w:ilvl w:val="0"/>
          <w:numId w:val="10"/>
        </w:numPr>
        <w:autoSpaceDN w:val="0"/>
        <w:spacing w:before="233" w:line="240" w:lineRule="auto"/>
        <w:ind w:left="0" w:right="54" w:firstLine="0"/>
        <w:contextualSpacing w:val="0"/>
        <w:jc w:val="both"/>
        <w:rPr>
          <w:rFonts w:ascii="Gill Sans MT" w:hAnsi="Gill Sans MT"/>
          <w:b/>
          <w:bCs/>
          <w:sz w:val="24"/>
          <w:szCs w:val="24"/>
        </w:rPr>
      </w:pPr>
      <w:r w:rsidRPr="003D65F7">
        <w:rPr>
          <w:rFonts w:ascii="Gill Sans MT" w:hAnsi="Gill Sans MT"/>
          <w:bCs/>
          <w:iCs/>
          <w:sz w:val="24"/>
          <w:szCs w:val="24"/>
        </w:rPr>
        <w:t>Air entering the pump:</w:t>
      </w:r>
      <w:r w:rsidRPr="003D65F7">
        <w:rPr>
          <w:rFonts w:ascii="Gill Sans MT" w:hAnsi="Gill Sans MT"/>
          <w:b/>
          <w:bCs/>
          <w:sz w:val="24"/>
          <w:szCs w:val="24"/>
        </w:rPr>
        <w:t xml:space="preserve"> </w:t>
      </w:r>
      <w:r w:rsidRPr="003D65F7">
        <w:rPr>
          <w:rFonts w:ascii="Gill Sans MT" w:hAnsi="Gill Sans MT"/>
          <w:sz w:val="24"/>
          <w:szCs w:val="24"/>
        </w:rPr>
        <w:t>The impeller transfers energy from the motor to the fluid and during this process there is a change in temperature, so if air gets into the pump while the impeller blades are rotating, it will create bubbles and when they collapse it will cause cavitation wear which will eventually cause the pump to fail. This cause was caused by Mother Nature according to the 6M categories.</w:t>
      </w:r>
    </w:p>
    <w:p w14:paraId="4EE45632" w14:textId="77777777" w:rsidR="003D5660" w:rsidRPr="003D65F7" w:rsidRDefault="003D5660" w:rsidP="00742270">
      <w:pPr>
        <w:pStyle w:val="ListParagraph"/>
        <w:numPr>
          <w:ilvl w:val="0"/>
          <w:numId w:val="9"/>
        </w:numPr>
        <w:autoSpaceDN w:val="0"/>
        <w:spacing w:before="233" w:after="0" w:line="240" w:lineRule="auto"/>
        <w:ind w:left="0" w:right="54" w:firstLine="0"/>
        <w:contextualSpacing w:val="0"/>
        <w:jc w:val="both"/>
        <w:outlineLvl w:val="2"/>
        <w:rPr>
          <w:rFonts w:ascii="Gill Sans MT" w:hAnsi="Gill Sans MT"/>
          <w:b/>
          <w:iCs/>
          <w:sz w:val="24"/>
          <w:szCs w:val="24"/>
        </w:rPr>
      </w:pPr>
      <w:r w:rsidRPr="003D65F7">
        <w:rPr>
          <w:rFonts w:ascii="Gill Sans MT" w:hAnsi="Gill Sans MT"/>
          <w:b/>
          <w:iCs/>
          <w:sz w:val="24"/>
          <w:szCs w:val="24"/>
        </w:rPr>
        <w:t>Pump Housing</w:t>
      </w:r>
    </w:p>
    <w:p w14:paraId="28CB99E7" w14:textId="77777777" w:rsidR="003D5660" w:rsidRPr="003D65F7" w:rsidRDefault="003D5660" w:rsidP="003D65F7">
      <w:pPr>
        <w:pStyle w:val="ListParagraph"/>
        <w:spacing w:line="240" w:lineRule="auto"/>
        <w:ind w:left="0" w:right="54"/>
        <w:jc w:val="both"/>
        <w:rPr>
          <w:rFonts w:ascii="Gill Sans MT" w:hAnsi="Gill Sans MT"/>
          <w:sz w:val="24"/>
          <w:szCs w:val="24"/>
        </w:rPr>
      </w:pPr>
      <w:r w:rsidRPr="003D65F7">
        <w:rPr>
          <w:rFonts w:ascii="Gill Sans MT" w:hAnsi="Gill Sans MT"/>
          <w:sz w:val="24"/>
          <w:szCs w:val="24"/>
        </w:rPr>
        <w:t>The Bowtie diagram of the pump housing (Figure 6), which has a clearance of 2mm and was experiencing rust as shown in Figure 3, originated from one of the following causes:</w:t>
      </w:r>
    </w:p>
    <w:p w14:paraId="25DBEF50" w14:textId="77777777" w:rsidR="003D5660" w:rsidRPr="003D65F7" w:rsidRDefault="003D5660" w:rsidP="00742270">
      <w:pPr>
        <w:pStyle w:val="ListParagraph"/>
        <w:numPr>
          <w:ilvl w:val="0"/>
          <w:numId w:val="11"/>
        </w:numPr>
        <w:autoSpaceDN w:val="0"/>
        <w:spacing w:before="233" w:line="240" w:lineRule="auto"/>
        <w:ind w:left="0" w:right="54" w:firstLine="0"/>
        <w:contextualSpacing w:val="0"/>
        <w:jc w:val="both"/>
        <w:rPr>
          <w:rFonts w:ascii="Gill Sans MT" w:hAnsi="Gill Sans MT"/>
          <w:b/>
          <w:bCs/>
          <w:sz w:val="24"/>
          <w:szCs w:val="24"/>
        </w:rPr>
      </w:pPr>
      <w:r w:rsidRPr="003D65F7">
        <w:rPr>
          <w:rFonts w:ascii="Gill Sans MT" w:hAnsi="Gill Sans MT"/>
          <w:bCs/>
          <w:iCs/>
          <w:sz w:val="24"/>
          <w:szCs w:val="24"/>
        </w:rPr>
        <w:t>Lack of regular inspection:</w:t>
      </w:r>
      <w:r w:rsidRPr="003D65F7">
        <w:rPr>
          <w:rFonts w:ascii="Gill Sans MT" w:hAnsi="Gill Sans MT"/>
          <w:b/>
          <w:bCs/>
          <w:sz w:val="24"/>
          <w:szCs w:val="24"/>
        </w:rPr>
        <w:t xml:space="preserve"> </w:t>
      </w:r>
      <w:r w:rsidRPr="003D65F7">
        <w:rPr>
          <w:rFonts w:ascii="Gill Sans MT" w:hAnsi="Gill Sans MT"/>
          <w:sz w:val="24"/>
          <w:szCs w:val="24"/>
        </w:rPr>
        <w:t>A machine or component cannot run optimally for weeks, months and years if it isn't inspected from time to time. The lack of regular inspection on the pump casing resulted in a 2mm clearance between the impeller shaft and the pump casing bushing. This resulted in further damage to the brass bushing in the pump casing.</w:t>
      </w:r>
    </w:p>
    <w:p w14:paraId="017892FA" w14:textId="77777777" w:rsidR="003D5660" w:rsidRPr="003D65F7" w:rsidRDefault="003D5660" w:rsidP="00742270">
      <w:pPr>
        <w:pStyle w:val="ListParagraph"/>
        <w:numPr>
          <w:ilvl w:val="0"/>
          <w:numId w:val="11"/>
        </w:numPr>
        <w:autoSpaceDN w:val="0"/>
        <w:spacing w:before="233" w:line="240" w:lineRule="auto"/>
        <w:ind w:left="0" w:right="54" w:firstLine="0"/>
        <w:contextualSpacing w:val="0"/>
        <w:jc w:val="both"/>
        <w:rPr>
          <w:rFonts w:ascii="Gill Sans MT" w:hAnsi="Gill Sans MT"/>
          <w:b/>
          <w:bCs/>
          <w:sz w:val="24"/>
          <w:szCs w:val="24"/>
        </w:rPr>
      </w:pPr>
      <w:r w:rsidRPr="009E4F31">
        <w:rPr>
          <w:rFonts w:ascii="Gill Sans MT" w:hAnsi="Gill Sans MT"/>
          <w:bCs/>
          <w:iCs/>
          <w:sz w:val="24"/>
          <w:szCs w:val="24"/>
        </w:rPr>
        <w:t>Inadequate repair and replacement procedures, training and awareness</w:t>
      </w:r>
      <w:r w:rsidRPr="003D65F7">
        <w:rPr>
          <w:rFonts w:ascii="Gill Sans MT" w:hAnsi="Gill Sans MT"/>
          <w:bCs/>
          <w:i/>
          <w:sz w:val="24"/>
          <w:szCs w:val="24"/>
        </w:rPr>
        <w:t xml:space="preserve"> </w:t>
      </w:r>
      <w:r w:rsidRPr="003D65F7">
        <w:rPr>
          <w:rFonts w:ascii="Gill Sans MT" w:hAnsi="Gill Sans MT"/>
          <w:bCs/>
          <w:sz w:val="24"/>
          <w:szCs w:val="24"/>
        </w:rPr>
        <w:t>could also have resulted in reduced pump efficiency and performance, which could have further resulted in unplanned downtime of the semi-automatic machine.</w:t>
      </w:r>
    </w:p>
    <w:p w14:paraId="09AB3C2B" w14:textId="77777777" w:rsidR="003D5660" w:rsidRPr="003D65F7" w:rsidRDefault="003D5660" w:rsidP="00742270">
      <w:pPr>
        <w:pStyle w:val="ListParagraph"/>
        <w:numPr>
          <w:ilvl w:val="0"/>
          <w:numId w:val="11"/>
        </w:numPr>
        <w:autoSpaceDN w:val="0"/>
        <w:spacing w:before="233" w:line="240" w:lineRule="auto"/>
        <w:ind w:left="0" w:right="54" w:firstLine="0"/>
        <w:contextualSpacing w:val="0"/>
        <w:jc w:val="both"/>
        <w:rPr>
          <w:rFonts w:ascii="Gill Sans MT" w:hAnsi="Gill Sans MT"/>
          <w:b/>
          <w:bCs/>
          <w:sz w:val="24"/>
          <w:szCs w:val="24"/>
        </w:rPr>
      </w:pPr>
      <w:r w:rsidRPr="009E4F31">
        <w:rPr>
          <w:rFonts w:ascii="Gill Sans MT" w:hAnsi="Gill Sans MT"/>
          <w:bCs/>
          <w:iCs/>
          <w:sz w:val="24"/>
          <w:szCs w:val="24"/>
        </w:rPr>
        <w:t>Improper pump installation and/or inadequate protective coating,</w:t>
      </w:r>
      <w:r w:rsidRPr="003D65F7">
        <w:rPr>
          <w:rFonts w:ascii="Gill Sans MT" w:hAnsi="Gill Sans MT"/>
          <w:bCs/>
          <w:i/>
          <w:sz w:val="24"/>
          <w:szCs w:val="24"/>
        </w:rPr>
        <w:t xml:space="preserve"> </w:t>
      </w:r>
      <w:r w:rsidRPr="003D65F7">
        <w:rPr>
          <w:rFonts w:ascii="Gill Sans MT" w:hAnsi="Gill Sans MT"/>
          <w:bCs/>
          <w:sz w:val="24"/>
          <w:szCs w:val="24"/>
        </w:rPr>
        <w:t>such as anti-rust paint, may also have caused clearance in the pump casing; vibration that can damage the impeller shaft and result in increased maintenance costs.</w:t>
      </w:r>
    </w:p>
    <w:p w14:paraId="092FEBB5" w14:textId="77777777" w:rsidR="003D5660" w:rsidRPr="009E4F31" w:rsidRDefault="003D5660" w:rsidP="00742270">
      <w:pPr>
        <w:pStyle w:val="ListParagraph"/>
        <w:numPr>
          <w:ilvl w:val="0"/>
          <w:numId w:val="9"/>
        </w:numPr>
        <w:autoSpaceDN w:val="0"/>
        <w:spacing w:before="233" w:after="0" w:line="240" w:lineRule="auto"/>
        <w:ind w:left="0" w:right="54" w:firstLine="0"/>
        <w:contextualSpacing w:val="0"/>
        <w:jc w:val="both"/>
        <w:outlineLvl w:val="2"/>
        <w:rPr>
          <w:rFonts w:ascii="Gill Sans MT" w:hAnsi="Gill Sans MT"/>
          <w:b/>
          <w:iCs/>
          <w:sz w:val="24"/>
          <w:szCs w:val="24"/>
        </w:rPr>
      </w:pPr>
      <w:r w:rsidRPr="009E4F31">
        <w:rPr>
          <w:rFonts w:ascii="Gill Sans MT" w:hAnsi="Gill Sans MT"/>
          <w:b/>
          <w:iCs/>
          <w:sz w:val="24"/>
          <w:szCs w:val="24"/>
        </w:rPr>
        <w:lastRenderedPageBreak/>
        <w:t>Saw Blade</w:t>
      </w:r>
    </w:p>
    <w:p w14:paraId="0E723292" w14:textId="77777777" w:rsidR="003D5660" w:rsidRPr="003D65F7" w:rsidRDefault="003D5660" w:rsidP="003D65F7">
      <w:pPr>
        <w:pStyle w:val="ListParagraph"/>
        <w:spacing w:line="240" w:lineRule="auto"/>
        <w:ind w:left="0" w:right="54"/>
        <w:jc w:val="both"/>
        <w:rPr>
          <w:rFonts w:ascii="Gill Sans MT" w:hAnsi="Gill Sans MT"/>
          <w:sz w:val="24"/>
          <w:szCs w:val="24"/>
        </w:rPr>
      </w:pPr>
      <w:r w:rsidRPr="003D65F7">
        <w:rPr>
          <w:rFonts w:ascii="Gill Sans MT" w:hAnsi="Gill Sans MT"/>
          <w:sz w:val="24"/>
          <w:szCs w:val="24"/>
        </w:rPr>
        <w:t>The saw blade damage with blunt and broken teeth as shown in Figure 4 resulted in the saw blade becoming stuck during operation. The causes of this top event were improper use of the blade because the band saw blade has been used to form keyways on pulleys, causing the blade to lose some of its teeth and become blond. This cause is man-made and results in damage to the work piece because the cuts are very rough.</w:t>
      </w:r>
    </w:p>
    <w:p w14:paraId="4E0AC286" w14:textId="77777777" w:rsidR="003D5660" w:rsidRPr="009E4F31" w:rsidRDefault="003D5660" w:rsidP="00742270">
      <w:pPr>
        <w:pStyle w:val="ListParagraph"/>
        <w:numPr>
          <w:ilvl w:val="0"/>
          <w:numId w:val="9"/>
        </w:numPr>
        <w:autoSpaceDN w:val="0"/>
        <w:spacing w:before="233" w:after="0" w:line="240" w:lineRule="auto"/>
        <w:ind w:left="0" w:right="54" w:firstLine="0"/>
        <w:contextualSpacing w:val="0"/>
        <w:jc w:val="both"/>
        <w:outlineLvl w:val="2"/>
        <w:rPr>
          <w:rFonts w:ascii="Gill Sans MT" w:hAnsi="Gill Sans MT"/>
          <w:b/>
          <w:iCs/>
          <w:sz w:val="24"/>
          <w:szCs w:val="24"/>
        </w:rPr>
      </w:pPr>
      <w:r w:rsidRPr="009E4F31">
        <w:rPr>
          <w:rFonts w:ascii="Gill Sans MT" w:hAnsi="Gill Sans MT"/>
          <w:b/>
          <w:iCs/>
          <w:sz w:val="24"/>
          <w:szCs w:val="24"/>
        </w:rPr>
        <w:t>Clamp</w:t>
      </w:r>
    </w:p>
    <w:p w14:paraId="0DD568B6" w14:textId="77777777" w:rsidR="003D5660" w:rsidRPr="003D65F7" w:rsidRDefault="003D5660" w:rsidP="003D65F7">
      <w:pPr>
        <w:pStyle w:val="ListParagraph"/>
        <w:spacing w:line="240" w:lineRule="auto"/>
        <w:ind w:left="0" w:right="54"/>
        <w:jc w:val="both"/>
        <w:rPr>
          <w:rFonts w:ascii="Gill Sans MT" w:hAnsi="Gill Sans MT"/>
          <w:sz w:val="24"/>
          <w:szCs w:val="24"/>
        </w:rPr>
      </w:pPr>
      <w:r w:rsidRPr="003D65F7">
        <w:rPr>
          <w:rFonts w:ascii="Gill Sans MT" w:hAnsi="Gill Sans MT"/>
          <w:sz w:val="24"/>
          <w:szCs w:val="24"/>
        </w:rPr>
        <w:t xml:space="preserve">Clamp damage due to fatigue and wear caused by constant stress and strain on the clamp, resulting in cracks in the clamp that can cause accidents during operation. The use of inferior clamps, overloading of the clamp, and improper installation are also </w:t>
      </w:r>
      <w:proofErr w:type="gramStart"/>
      <w:r w:rsidRPr="003D65F7">
        <w:rPr>
          <w:rFonts w:ascii="Gill Sans MT" w:hAnsi="Gill Sans MT"/>
          <w:sz w:val="24"/>
          <w:szCs w:val="24"/>
        </w:rPr>
        <w:t>factors</w:t>
      </w:r>
      <w:proofErr w:type="gramEnd"/>
      <w:r w:rsidRPr="003D65F7">
        <w:rPr>
          <w:rFonts w:ascii="Gill Sans MT" w:hAnsi="Gill Sans MT"/>
          <w:sz w:val="24"/>
          <w:szCs w:val="24"/>
        </w:rPr>
        <w:t xml:space="preserve"> that can cause the clamp to crack.</w:t>
      </w:r>
    </w:p>
    <w:p w14:paraId="4F1EB7A0" w14:textId="77777777" w:rsidR="003D5660" w:rsidRPr="009E4F31" w:rsidRDefault="003D5660" w:rsidP="00742270">
      <w:pPr>
        <w:pStyle w:val="ListParagraph"/>
        <w:numPr>
          <w:ilvl w:val="0"/>
          <w:numId w:val="9"/>
        </w:numPr>
        <w:autoSpaceDN w:val="0"/>
        <w:spacing w:before="233" w:after="0" w:line="240" w:lineRule="auto"/>
        <w:ind w:left="0" w:right="54" w:firstLine="0"/>
        <w:contextualSpacing w:val="0"/>
        <w:jc w:val="both"/>
        <w:outlineLvl w:val="2"/>
        <w:rPr>
          <w:rFonts w:ascii="Gill Sans MT" w:hAnsi="Gill Sans MT"/>
          <w:b/>
          <w:iCs/>
          <w:sz w:val="24"/>
          <w:szCs w:val="24"/>
        </w:rPr>
      </w:pPr>
      <w:r w:rsidRPr="009E4F31">
        <w:rPr>
          <w:rFonts w:ascii="Gill Sans MT" w:hAnsi="Gill Sans MT"/>
          <w:b/>
          <w:iCs/>
          <w:sz w:val="24"/>
          <w:szCs w:val="24"/>
        </w:rPr>
        <w:t>Seal</w:t>
      </w:r>
    </w:p>
    <w:p w14:paraId="68776717" w14:textId="77777777" w:rsidR="003D5660" w:rsidRPr="003D65F7" w:rsidRDefault="003D5660" w:rsidP="003D65F7">
      <w:pPr>
        <w:spacing w:after="160"/>
        <w:ind w:right="54"/>
        <w:jc w:val="both"/>
        <w:rPr>
          <w:rFonts w:ascii="Gill Sans MT" w:hAnsi="Gill Sans MT"/>
          <w:sz w:val="24"/>
          <w:szCs w:val="24"/>
        </w:rPr>
      </w:pPr>
      <w:r w:rsidRPr="003D65F7">
        <w:rPr>
          <w:rFonts w:ascii="Gill Sans MT" w:hAnsi="Gill Sans MT"/>
          <w:sz w:val="24"/>
          <w:szCs w:val="24"/>
        </w:rPr>
        <w:t>The seal had been used without maintenance, causing it to wear out and leak fluid, and other factors that caused the seal to leak included improper installation and the use of inferior seals.</w:t>
      </w:r>
    </w:p>
    <w:p w14:paraId="47BAC1C2" w14:textId="77777777" w:rsidR="003D5660" w:rsidRPr="009E4F31" w:rsidRDefault="003D5660" w:rsidP="00742270">
      <w:pPr>
        <w:pStyle w:val="Heading2"/>
        <w:keepNext w:val="0"/>
        <w:keepLines w:val="0"/>
        <w:widowControl w:val="0"/>
        <w:numPr>
          <w:ilvl w:val="1"/>
          <w:numId w:val="7"/>
        </w:numPr>
        <w:tabs>
          <w:tab w:val="left" w:pos="841"/>
        </w:tabs>
        <w:autoSpaceDE w:val="0"/>
        <w:autoSpaceDN w:val="0"/>
        <w:spacing w:before="139"/>
        <w:ind w:left="0" w:right="54" w:firstLine="0"/>
        <w:rPr>
          <w:rFonts w:ascii="Gill Sans MT" w:hAnsi="Gill Sans MT"/>
          <w:b/>
          <w:bCs/>
          <w:iCs/>
          <w:color w:val="auto"/>
          <w:sz w:val="24"/>
          <w:szCs w:val="24"/>
        </w:rPr>
      </w:pPr>
      <w:bookmarkStart w:id="5" w:name="_Toc148001812"/>
      <w:r w:rsidRPr="009E4F31">
        <w:rPr>
          <w:rFonts w:ascii="Gill Sans MT" w:hAnsi="Gill Sans MT"/>
          <w:b/>
          <w:bCs/>
          <w:iCs/>
          <w:color w:val="auto"/>
          <w:sz w:val="24"/>
          <w:szCs w:val="24"/>
        </w:rPr>
        <w:t>Corrective actions</w:t>
      </w:r>
    </w:p>
    <w:bookmarkEnd w:id="5"/>
    <w:p w14:paraId="62A81899" w14:textId="77777777" w:rsidR="003D5660" w:rsidRPr="003D65F7" w:rsidRDefault="003D5660" w:rsidP="003D65F7">
      <w:pPr>
        <w:spacing w:after="160"/>
        <w:ind w:right="54"/>
        <w:jc w:val="both"/>
        <w:rPr>
          <w:rFonts w:ascii="Gill Sans MT" w:hAnsi="Gill Sans MT"/>
          <w:sz w:val="24"/>
          <w:szCs w:val="24"/>
        </w:rPr>
      </w:pPr>
      <w:r w:rsidRPr="003D65F7">
        <w:rPr>
          <w:rFonts w:ascii="Gill Sans MT" w:hAnsi="Gill Sans MT"/>
          <w:sz w:val="24"/>
          <w:szCs w:val="24"/>
        </w:rPr>
        <w:t xml:space="preserve">Cleaning and descaling were the initial corrective actions for the rusted impeller. After cleaning the impeller, a rust inhibitor was applied to the surface of the impeller blade to dissolve and remove any remaining scale. After corrosion prevention and rust removal techniques in steel structures (Gowri-Shankar and </w:t>
      </w:r>
      <w:proofErr w:type="spellStart"/>
      <w:r w:rsidRPr="003D65F7">
        <w:rPr>
          <w:rFonts w:ascii="Gill Sans MT" w:hAnsi="Gill Sans MT"/>
          <w:sz w:val="24"/>
          <w:szCs w:val="24"/>
        </w:rPr>
        <w:t>Ponnsahana</w:t>
      </w:r>
      <w:proofErr w:type="spellEnd"/>
      <w:r w:rsidRPr="003D65F7">
        <w:rPr>
          <w:rFonts w:ascii="Gill Sans MT" w:hAnsi="Gill Sans MT"/>
          <w:sz w:val="24"/>
          <w:szCs w:val="24"/>
        </w:rPr>
        <w:t xml:space="preserve">, 2021), the impeller was then polished/grinded with sandpaper. By removing the uneven surfaces caused by rust, the impeller regained its original shape and improved performance. Rust inhibitor was then applied and left to cure in the sun to protect the machine part from rust and corrosion, thereby extending its life and reducing maintenance costs (Thompson </w:t>
      </w:r>
      <w:r w:rsidRPr="003D65F7">
        <w:rPr>
          <w:rFonts w:ascii="Gill Sans MT" w:hAnsi="Gill Sans MT"/>
          <w:i/>
          <w:sz w:val="24"/>
          <w:szCs w:val="24"/>
        </w:rPr>
        <w:t>et al.</w:t>
      </w:r>
      <w:r w:rsidRPr="003D65F7">
        <w:rPr>
          <w:rFonts w:ascii="Gill Sans MT" w:hAnsi="Gill Sans MT"/>
          <w:sz w:val="24"/>
          <w:szCs w:val="24"/>
        </w:rPr>
        <w:t>, 2007).</w:t>
      </w:r>
    </w:p>
    <w:p w14:paraId="53462992" w14:textId="3E9C7C1B" w:rsidR="003D5660" w:rsidRPr="003D65F7" w:rsidRDefault="003D5660" w:rsidP="003D65F7">
      <w:pPr>
        <w:spacing w:after="160"/>
        <w:ind w:right="54"/>
        <w:rPr>
          <w:rFonts w:ascii="Gill Sans MT" w:hAnsi="Gill Sans MT"/>
          <w:sz w:val="24"/>
          <w:szCs w:val="24"/>
        </w:rPr>
      </w:pPr>
      <w:r w:rsidRPr="003D65F7">
        <w:rPr>
          <w:rFonts w:ascii="Gill Sans MT" w:hAnsi="Gill Sans MT"/>
          <w:sz w:val="24"/>
          <w:szCs w:val="24"/>
        </w:rPr>
        <w:t xml:space="preserve">Corrective action to maintain the pump casing included cleaning it with detergent and an iron brush. Rust inhibitor was sprayed on the pump casing to dissolve any rust deposits. The iron brush was then used to remove any remaining rust. The casing was then sanded to remove any uneven surfaces (Gowri-Shankar and </w:t>
      </w:r>
      <w:proofErr w:type="spellStart"/>
      <w:r w:rsidRPr="003D65F7">
        <w:rPr>
          <w:rFonts w:ascii="Gill Sans MT" w:hAnsi="Gill Sans MT"/>
          <w:sz w:val="24"/>
          <w:szCs w:val="24"/>
        </w:rPr>
        <w:t>Ponnsahana</w:t>
      </w:r>
      <w:proofErr w:type="spellEnd"/>
      <w:r w:rsidRPr="003D65F7">
        <w:rPr>
          <w:rFonts w:ascii="Gill Sans MT" w:hAnsi="Gill Sans MT"/>
          <w:sz w:val="24"/>
          <w:szCs w:val="24"/>
        </w:rPr>
        <w:t>, 2021). A 12 mm brass cone was mounted on a lathe (see Figure 10) and turned to reduce the outside diameter by 2mm. The steel cone was then mounted into the pump housing and pressed by hand to fill the space in the pump with clearance</w:t>
      </w:r>
      <w:r w:rsidRPr="003D65F7">
        <w:rPr>
          <w:rFonts w:ascii="Gill Sans MT" w:hAnsi="Gill Sans MT"/>
          <w:sz w:val="24"/>
          <w:szCs w:val="24"/>
        </w:rPr>
        <w:t>.</w:t>
      </w:r>
    </w:p>
    <w:p w14:paraId="1451EAE8" w14:textId="03B3FE55" w:rsidR="003D5660" w:rsidRPr="003D65F7" w:rsidRDefault="003D5660" w:rsidP="003D65F7">
      <w:pPr>
        <w:spacing w:after="160"/>
        <w:ind w:right="54"/>
        <w:rPr>
          <w:rFonts w:ascii="Gill Sans MT" w:hAnsi="Gill Sans MT"/>
          <w:sz w:val="24"/>
          <w:szCs w:val="24"/>
        </w:rPr>
      </w:pPr>
      <w:r w:rsidRPr="003D65F7">
        <w:rPr>
          <w:rFonts w:ascii="Gill Sans MT" w:hAnsi="Gill Sans MT"/>
          <w:b/>
          <w:noProof/>
          <w:sz w:val="24"/>
          <w:szCs w:val="24"/>
        </w:rPr>
        <w:drawing>
          <wp:inline distT="0" distB="0" distL="0" distR="0" wp14:anchorId="6E25F004" wp14:editId="4BA5DF40">
            <wp:extent cx="1781175" cy="1733550"/>
            <wp:effectExtent l="0" t="0" r="952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545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81175" cy="1733550"/>
                    </a:xfrm>
                    <a:prstGeom prst="rect">
                      <a:avLst/>
                    </a:prstGeom>
                    <a:noFill/>
                    <a:ln>
                      <a:noFill/>
                    </a:ln>
                  </pic:spPr>
                </pic:pic>
              </a:graphicData>
            </a:graphic>
          </wp:inline>
        </w:drawing>
      </w:r>
      <w:r w:rsidRPr="003D65F7">
        <w:rPr>
          <w:rFonts w:ascii="Gill Sans MT" w:hAnsi="Gill Sans MT"/>
          <w:noProof/>
          <w:sz w:val="24"/>
          <w:szCs w:val="24"/>
        </w:rPr>
        <w:drawing>
          <wp:inline distT="0" distB="0" distL="0" distR="0" wp14:anchorId="4075CBC1" wp14:editId="791DF03A">
            <wp:extent cx="1866900" cy="173355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974728"/>
                    <pic:cNvPicPr>
                      <a:picLocks noChangeAspect="1" noChangeArrowheads="1"/>
                    </pic:cNvPicPr>
                  </pic:nvPicPr>
                  <pic:blipFill>
                    <a:blip r:embed="rId29">
                      <a:extLst>
                        <a:ext uri="{28A0092B-C50C-407E-A947-70E740481C1C}">
                          <a14:useLocalDpi xmlns:a14="http://schemas.microsoft.com/office/drawing/2010/main" val="0"/>
                        </a:ext>
                      </a:extLst>
                    </a:blip>
                    <a:srcRect t="19965" r="2710" b="3001"/>
                    <a:stretch>
                      <a:fillRect/>
                    </a:stretch>
                  </pic:blipFill>
                  <pic:spPr bwMode="auto">
                    <a:xfrm>
                      <a:off x="0" y="0"/>
                      <a:ext cx="1866900" cy="1733550"/>
                    </a:xfrm>
                    <a:prstGeom prst="rect">
                      <a:avLst/>
                    </a:prstGeom>
                    <a:noFill/>
                    <a:ln>
                      <a:noFill/>
                    </a:ln>
                  </pic:spPr>
                </pic:pic>
              </a:graphicData>
            </a:graphic>
          </wp:inline>
        </w:drawing>
      </w:r>
      <w:r w:rsidRPr="003D65F7">
        <w:rPr>
          <w:rFonts w:ascii="Gill Sans MT" w:hAnsi="Gill Sans MT"/>
          <w:noProof/>
          <w:sz w:val="24"/>
          <w:szCs w:val="24"/>
        </w:rPr>
        <w:drawing>
          <wp:inline distT="0" distB="0" distL="0" distR="0" wp14:anchorId="02168029" wp14:editId="453FE276">
            <wp:extent cx="1838325" cy="1704975"/>
            <wp:effectExtent l="0" t="0" r="9525"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l="20178" t="40448" r="26228" b="23759"/>
                    <a:stretch>
                      <a:fillRect/>
                    </a:stretch>
                  </pic:blipFill>
                  <pic:spPr bwMode="auto">
                    <a:xfrm>
                      <a:off x="0" y="0"/>
                      <a:ext cx="1838325" cy="1704975"/>
                    </a:xfrm>
                    <a:prstGeom prst="rect">
                      <a:avLst/>
                    </a:prstGeom>
                    <a:noFill/>
                    <a:ln>
                      <a:noFill/>
                    </a:ln>
                  </pic:spPr>
                </pic:pic>
              </a:graphicData>
            </a:graphic>
          </wp:inline>
        </w:drawing>
      </w:r>
      <w:r w:rsidRPr="003D65F7">
        <w:rPr>
          <w:rFonts w:ascii="Gill Sans MT" w:hAnsi="Gill Sans MT"/>
          <w:sz w:val="24"/>
          <w:szCs w:val="24"/>
        </w:rPr>
        <w:t xml:space="preserve">    </w:t>
      </w:r>
    </w:p>
    <w:p w14:paraId="71D95F97" w14:textId="691695A2" w:rsidR="003D5660" w:rsidRPr="003D65F7" w:rsidRDefault="003D5660" w:rsidP="003D65F7">
      <w:pPr>
        <w:spacing w:before="121" w:after="160"/>
        <w:ind w:right="54"/>
        <w:jc w:val="center"/>
        <w:rPr>
          <w:rFonts w:ascii="Gill Sans MT" w:hAnsi="Gill Sans MT"/>
          <w:sz w:val="24"/>
          <w:szCs w:val="24"/>
        </w:rPr>
      </w:pPr>
      <w:r w:rsidRPr="003D65F7">
        <w:rPr>
          <w:rFonts w:ascii="Gill Sans MT" w:hAnsi="Gill Sans MT"/>
          <w:noProof/>
          <w:sz w:val="24"/>
          <w:szCs w:val="24"/>
        </w:rPr>
        <w:drawing>
          <wp:inline distT="0" distB="0" distL="0" distR="0" wp14:anchorId="183583CB" wp14:editId="701A1D93">
            <wp:extent cx="1700185" cy="15240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extLst>
                        <a:ext uri="{28A0092B-C50C-407E-A947-70E740481C1C}">
                          <a14:useLocalDpi xmlns:a14="http://schemas.microsoft.com/office/drawing/2010/main" val="0"/>
                        </a:ext>
                      </a:extLst>
                    </a:blip>
                    <a:srcRect t="3473" b="3188"/>
                    <a:stretch>
                      <a:fillRect/>
                    </a:stretch>
                  </pic:blipFill>
                  <pic:spPr bwMode="auto">
                    <a:xfrm>
                      <a:off x="0" y="0"/>
                      <a:ext cx="1703158" cy="1526664"/>
                    </a:xfrm>
                    <a:prstGeom prst="rect">
                      <a:avLst/>
                    </a:prstGeom>
                    <a:noFill/>
                    <a:ln>
                      <a:noFill/>
                    </a:ln>
                  </pic:spPr>
                </pic:pic>
              </a:graphicData>
            </a:graphic>
          </wp:inline>
        </w:drawing>
      </w:r>
      <w:r w:rsidRPr="003D65F7">
        <w:rPr>
          <w:rFonts w:ascii="Gill Sans MT" w:hAnsi="Gill Sans MT"/>
          <w:noProof/>
          <w:sz w:val="24"/>
          <w:szCs w:val="24"/>
        </w:rPr>
        <w:drawing>
          <wp:inline distT="0" distB="0" distL="0" distR="0" wp14:anchorId="580DD0F8" wp14:editId="7C7C6005">
            <wp:extent cx="1676400" cy="1502680"/>
            <wp:effectExtent l="0" t="0" r="0" b="254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l="36861" t="-728" r="32870" b="728"/>
                    <a:stretch>
                      <a:fillRect/>
                    </a:stretch>
                  </pic:blipFill>
                  <pic:spPr bwMode="auto">
                    <a:xfrm rot="10800000">
                      <a:off x="0" y="0"/>
                      <a:ext cx="1680674" cy="1506511"/>
                    </a:xfrm>
                    <a:prstGeom prst="rect">
                      <a:avLst/>
                    </a:prstGeom>
                    <a:noFill/>
                    <a:ln>
                      <a:noFill/>
                    </a:ln>
                  </pic:spPr>
                </pic:pic>
              </a:graphicData>
            </a:graphic>
          </wp:inline>
        </w:drawing>
      </w:r>
      <w:r w:rsidRPr="003D65F7">
        <w:rPr>
          <w:rFonts w:ascii="Gill Sans MT" w:hAnsi="Gill Sans MT"/>
          <w:noProof/>
          <w:sz w:val="24"/>
          <w:szCs w:val="24"/>
        </w:rPr>
        <w:drawing>
          <wp:inline distT="0" distB="0" distL="0" distR="0" wp14:anchorId="2516AC36" wp14:editId="66625343">
            <wp:extent cx="1656912" cy="1533525"/>
            <wp:effectExtent l="0" t="0" r="63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l="47169" t="50192" r="27214" b="38597"/>
                    <a:stretch>
                      <a:fillRect/>
                    </a:stretch>
                  </pic:blipFill>
                  <pic:spPr bwMode="auto">
                    <a:xfrm>
                      <a:off x="0" y="0"/>
                      <a:ext cx="1659849" cy="1536244"/>
                    </a:xfrm>
                    <a:prstGeom prst="rect">
                      <a:avLst/>
                    </a:prstGeom>
                    <a:noFill/>
                    <a:ln>
                      <a:noFill/>
                    </a:ln>
                  </pic:spPr>
                </pic:pic>
              </a:graphicData>
            </a:graphic>
          </wp:inline>
        </w:drawing>
      </w:r>
    </w:p>
    <w:p w14:paraId="3B352B1A" w14:textId="77777777" w:rsidR="003D5660" w:rsidRPr="003D65F7" w:rsidRDefault="003D5660" w:rsidP="003D65F7">
      <w:pPr>
        <w:pStyle w:val="Caption"/>
        <w:spacing w:after="160"/>
        <w:ind w:right="54"/>
        <w:jc w:val="center"/>
        <w:rPr>
          <w:rFonts w:ascii="Gill Sans MT" w:hAnsi="Gill Sans MT" w:cs="Arial"/>
          <w:i w:val="0"/>
          <w:iCs w:val="0"/>
          <w:color w:val="auto"/>
          <w:sz w:val="24"/>
          <w:szCs w:val="24"/>
        </w:rPr>
      </w:pPr>
      <w:r w:rsidRPr="003D65F7">
        <w:rPr>
          <w:rFonts w:ascii="Gill Sans MT" w:hAnsi="Gill Sans MT" w:cs="Arial"/>
          <w:b/>
          <w:i w:val="0"/>
          <w:iCs w:val="0"/>
          <w:color w:val="auto"/>
          <w:sz w:val="24"/>
          <w:szCs w:val="24"/>
        </w:rPr>
        <w:t>Figure 10:</w:t>
      </w:r>
      <w:r w:rsidRPr="003D65F7">
        <w:rPr>
          <w:rFonts w:ascii="Gill Sans MT" w:hAnsi="Gill Sans MT" w:cs="Arial"/>
          <w:i w:val="0"/>
          <w:iCs w:val="0"/>
          <w:color w:val="auto"/>
          <w:sz w:val="24"/>
          <w:szCs w:val="24"/>
        </w:rPr>
        <w:t xml:space="preserve"> Maintenance: resurfacing brass cone, welding clamp, maintained parts</w:t>
      </w:r>
    </w:p>
    <w:p w14:paraId="2B30B3BC" w14:textId="22776595" w:rsidR="003D5660" w:rsidRPr="003D65F7" w:rsidRDefault="003D5660" w:rsidP="009E4F31">
      <w:pPr>
        <w:spacing w:after="160"/>
        <w:ind w:right="54"/>
        <w:jc w:val="both"/>
        <w:rPr>
          <w:rFonts w:ascii="Gill Sans MT" w:hAnsi="Gill Sans MT"/>
          <w:sz w:val="24"/>
          <w:szCs w:val="24"/>
        </w:rPr>
      </w:pPr>
      <w:r w:rsidRPr="003D65F7">
        <w:rPr>
          <w:rFonts w:ascii="Gill Sans MT" w:hAnsi="Gill Sans MT"/>
          <w:sz w:val="24"/>
          <w:szCs w:val="24"/>
        </w:rPr>
        <w:lastRenderedPageBreak/>
        <w:t xml:space="preserve">It was critical to replace the saw blade with a new one suitable for the specific application. The saw blade was replaced by purchasing a new blade as shown in </w:t>
      </w:r>
      <w:r w:rsidRPr="009E4F31">
        <w:rPr>
          <w:rFonts w:ascii="Gill Sans MT" w:hAnsi="Gill Sans MT"/>
          <w:sz w:val="24"/>
          <w:szCs w:val="24"/>
        </w:rPr>
        <w:t xml:space="preserve">Figure 10. </w:t>
      </w:r>
      <w:r w:rsidRPr="003D65F7">
        <w:rPr>
          <w:rFonts w:ascii="Gill Sans MT" w:hAnsi="Gill Sans MT"/>
          <w:sz w:val="24"/>
          <w:szCs w:val="24"/>
        </w:rPr>
        <w:t>The new blade was then installed and properly tensioned using a wrench. Corrective action on the clamp included cleaning with a liquid chemical and an iron brush. The clamp was then allowed to dry and CHE-40 electrodes were used in conjunction with a welder to fill in the cracks. An angle grinder was then used to smooth the surface of the clamp.</w:t>
      </w:r>
    </w:p>
    <w:p w14:paraId="5A777F1F" w14:textId="77777777" w:rsidR="003D5660" w:rsidRPr="003D65F7" w:rsidRDefault="003D5660" w:rsidP="009E4F31">
      <w:pPr>
        <w:spacing w:before="233"/>
        <w:ind w:right="54"/>
        <w:jc w:val="both"/>
        <w:rPr>
          <w:rFonts w:ascii="Gill Sans MT" w:hAnsi="Gill Sans MT"/>
          <w:sz w:val="24"/>
          <w:szCs w:val="24"/>
        </w:rPr>
      </w:pPr>
      <w:r w:rsidRPr="003D65F7">
        <w:rPr>
          <w:rFonts w:ascii="Gill Sans MT" w:hAnsi="Gill Sans MT"/>
          <w:b/>
          <w:sz w:val="24"/>
          <w:szCs w:val="24"/>
        </w:rPr>
        <w:t>Table 2:</w:t>
      </w:r>
      <w:r w:rsidRPr="003D65F7">
        <w:rPr>
          <w:rFonts w:ascii="Gill Sans MT" w:hAnsi="Gill Sans MT"/>
          <w:sz w:val="24"/>
          <w:szCs w:val="24"/>
        </w:rPr>
        <w:t xml:space="preserve"> Summary of Corrective actions carried out </w:t>
      </w:r>
    </w:p>
    <w:tbl>
      <w:tblPr>
        <w:tblStyle w:val="TableGrid"/>
        <w:tblpPr w:leftFromText="180" w:rightFromText="180" w:bottomFromText="160" w:vertAnchor="text" w:horzAnchor="page" w:tblpXSpec="center" w:tblpY="54"/>
        <w:tblW w:w="5000" w:type="pct"/>
        <w:tblLook w:val="04A0" w:firstRow="1" w:lastRow="0" w:firstColumn="1" w:lastColumn="0" w:noHBand="0" w:noVBand="1"/>
      </w:tblPr>
      <w:tblGrid>
        <w:gridCol w:w="3299"/>
        <w:gridCol w:w="1814"/>
        <w:gridCol w:w="4031"/>
      </w:tblGrid>
      <w:tr w:rsidR="003D5660" w:rsidRPr="009E4F31" w14:paraId="1A09F218" w14:textId="77777777" w:rsidTr="009E4F31">
        <w:tc>
          <w:tcPr>
            <w:tcW w:w="1804" w:type="pct"/>
            <w:tcBorders>
              <w:top w:val="single" w:sz="4" w:space="0" w:color="auto"/>
              <w:left w:val="nil"/>
              <w:bottom w:val="single" w:sz="4" w:space="0" w:color="auto"/>
              <w:right w:val="nil"/>
            </w:tcBorders>
            <w:hideMark/>
          </w:tcPr>
          <w:p w14:paraId="3554AC71" w14:textId="77777777" w:rsidR="003D5660" w:rsidRPr="009E4F31" w:rsidRDefault="003D5660" w:rsidP="009E4F31">
            <w:pPr>
              <w:pStyle w:val="Caption"/>
              <w:spacing w:after="0"/>
              <w:ind w:right="54"/>
              <w:jc w:val="both"/>
              <w:rPr>
                <w:rFonts w:ascii="Gill Sans MT" w:hAnsi="Gill Sans MT" w:cs="Arial"/>
                <w:i w:val="0"/>
                <w:iCs w:val="0"/>
                <w:color w:val="auto"/>
                <w:sz w:val="24"/>
                <w:szCs w:val="24"/>
                <w:lang/>
              </w:rPr>
            </w:pPr>
            <w:r w:rsidRPr="009E4F31">
              <w:rPr>
                <w:rFonts w:ascii="Gill Sans MT" w:hAnsi="Gill Sans MT" w:cs="Arial"/>
                <w:i w:val="0"/>
                <w:iCs w:val="0"/>
                <w:color w:val="auto"/>
                <w:sz w:val="24"/>
                <w:szCs w:val="24"/>
                <w:lang/>
              </w:rPr>
              <w:t>Main Corrective Actions</w:t>
            </w:r>
          </w:p>
        </w:tc>
        <w:tc>
          <w:tcPr>
            <w:tcW w:w="992" w:type="pct"/>
            <w:tcBorders>
              <w:top w:val="single" w:sz="4" w:space="0" w:color="auto"/>
              <w:left w:val="nil"/>
              <w:bottom w:val="single" w:sz="4" w:space="0" w:color="auto"/>
              <w:right w:val="nil"/>
            </w:tcBorders>
            <w:hideMark/>
          </w:tcPr>
          <w:p w14:paraId="0C683F46" w14:textId="77777777" w:rsidR="003D5660" w:rsidRPr="009E4F31" w:rsidRDefault="003D5660" w:rsidP="009E4F31">
            <w:pPr>
              <w:pStyle w:val="Caption"/>
              <w:spacing w:after="0"/>
              <w:ind w:right="54"/>
              <w:jc w:val="both"/>
              <w:rPr>
                <w:rFonts w:ascii="Gill Sans MT" w:hAnsi="Gill Sans MT" w:cs="Arial"/>
                <w:i w:val="0"/>
                <w:iCs w:val="0"/>
                <w:color w:val="auto"/>
                <w:sz w:val="24"/>
                <w:szCs w:val="24"/>
                <w:lang/>
              </w:rPr>
            </w:pPr>
            <w:r w:rsidRPr="009E4F31">
              <w:rPr>
                <w:rFonts w:ascii="Gill Sans MT" w:hAnsi="Gill Sans MT" w:cs="Arial"/>
                <w:i w:val="0"/>
                <w:iCs w:val="0"/>
                <w:color w:val="auto"/>
                <w:sz w:val="24"/>
                <w:szCs w:val="24"/>
                <w:lang/>
              </w:rPr>
              <w:t>State of Resolution</w:t>
            </w:r>
          </w:p>
        </w:tc>
        <w:tc>
          <w:tcPr>
            <w:tcW w:w="2204" w:type="pct"/>
            <w:tcBorders>
              <w:top w:val="single" w:sz="4" w:space="0" w:color="auto"/>
              <w:left w:val="nil"/>
              <w:bottom w:val="single" w:sz="4" w:space="0" w:color="auto"/>
              <w:right w:val="nil"/>
            </w:tcBorders>
            <w:hideMark/>
          </w:tcPr>
          <w:p w14:paraId="16501A34" w14:textId="77777777" w:rsidR="003D5660" w:rsidRPr="009E4F31" w:rsidRDefault="003D5660" w:rsidP="009E4F31">
            <w:pPr>
              <w:pStyle w:val="Caption"/>
              <w:spacing w:after="0"/>
              <w:ind w:right="54"/>
              <w:jc w:val="both"/>
              <w:rPr>
                <w:rFonts w:ascii="Gill Sans MT" w:hAnsi="Gill Sans MT" w:cs="Arial"/>
                <w:i w:val="0"/>
                <w:iCs w:val="0"/>
                <w:color w:val="auto"/>
                <w:sz w:val="24"/>
                <w:szCs w:val="24"/>
                <w:lang/>
              </w:rPr>
            </w:pPr>
            <w:r w:rsidRPr="009E4F31">
              <w:rPr>
                <w:rFonts w:ascii="Gill Sans MT" w:hAnsi="Gill Sans MT" w:cs="Arial"/>
                <w:i w:val="0"/>
                <w:iCs w:val="0"/>
                <w:color w:val="auto"/>
                <w:sz w:val="24"/>
                <w:szCs w:val="24"/>
                <w:lang/>
              </w:rPr>
              <w:t>Verification Method</w:t>
            </w:r>
          </w:p>
        </w:tc>
      </w:tr>
      <w:tr w:rsidR="003D5660" w:rsidRPr="009E4F31" w14:paraId="04288708" w14:textId="77777777" w:rsidTr="009E4F31">
        <w:trPr>
          <w:trHeight w:val="744"/>
        </w:trPr>
        <w:tc>
          <w:tcPr>
            <w:tcW w:w="1804" w:type="pct"/>
            <w:tcBorders>
              <w:top w:val="single" w:sz="4" w:space="0" w:color="auto"/>
              <w:left w:val="nil"/>
              <w:bottom w:val="nil"/>
              <w:right w:val="nil"/>
            </w:tcBorders>
            <w:hideMark/>
          </w:tcPr>
          <w:p w14:paraId="0A9934D9" w14:textId="77777777" w:rsidR="003D5660" w:rsidRPr="009E4F31" w:rsidRDefault="003D5660" w:rsidP="009E4F31">
            <w:pPr>
              <w:pStyle w:val="Caption"/>
              <w:spacing w:after="0"/>
              <w:ind w:right="54"/>
              <w:jc w:val="both"/>
              <w:rPr>
                <w:rFonts w:ascii="Gill Sans MT" w:hAnsi="Gill Sans MT" w:cs="Arial"/>
                <w:i w:val="0"/>
                <w:iCs w:val="0"/>
                <w:color w:val="auto"/>
                <w:sz w:val="24"/>
                <w:szCs w:val="24"/>
                <w:lang/>
              </w:rPr>
            </w:pPr>
            <w:r w:rsidRPr="009E4F31">
              <w:rPr>
                <w:rFonts w:ascii="Gill Sans MT" w:hAnsi="Gill Sans MT" w:cs="Arial"/>
                <w:i w:val="0"/>
                <w:iCs w:val="0"/>
                <w:color w:val="auto"/>
                <w:sz w:val="24"/>
                <w:szCs w:val="24"/>
                <w:lang/>
              </w:rPr>
              <w:t>1. Impeller was sand papered to ensure smooth surface and sprayed with anti-rust</w:t>
            </w:r>
          </w:p>
        </w:tc>
        <w:tc>
          <w:tcPr>
            <w:tcW w:w="992" w:type="pct"/>
            <w:tcBorders>
              <w:top w:val="single" w:sz="4" w:space="0" w:color="auto"/>
              <w:left w:val="nil"/>
              <w:bottom w:val="nil"/>
              <w:right w:val="nil"/>
            </w:tcBorders>
          </w:tcPr>
          <w:p w14:paraId="328D302A" w14:textId="77777777" w:rsidR="003D5660" w:rsidRPr="009E4F31" w:rsidRDefault="003D5660" w:rsidP="009E4F31">
            <w:pPr>
              <w:pStyle w:val="Caption"/>
              <w:spacing w:after="0"/>
              <w:ind w:right="54"/>
              <w:jc w:val="both"/>
              <w:rPr>
                <w:rFonts w:ascii="Gill Sans MT" w:hAnsi="Gill Sans MT" w:cs="Arial"/>
                <w:i w:val="0"/>
                <w:iCs w:val="0"/>
                <w:color w:val="auto"/>
                <w:sz w:val="24"/>
                <w:szCs w:val="24"/>
                <w:lang/>
              </w:rPr>
            </w:pPr>
          </w:p>
          <w:p w14:paraId="6D7D9219" w14:textId="77777777" w:rsidR="003D5660" w:rsidRPr="009E4F31" w:rsidRDefault="003D5660" w:rsidP="009E4F31">
            <w:pPr>
              <w:pStyle w:val="Caption"/>
              <w:spacing w:after="0"/>
              <w:ind w:right="54"/>
              <w:jc w:val="both"/>
              <w:rPr>
                <w:rFonts w:ascii="Gill Sans MT" w:hAnsi="Gill Sans MT" w:cs="Arial"/>
                <w:i w:val="0"/>
                <w:iCs w:val="0"/>
                <w:color w:val="auto"/>
                <w:sz w:val="24"/>
                <w:szCs w:val="24"/>
                <w:lang/>
              </w:rPr>
            </w:pPr>
            <w:r w:rsidRPr="009E4F31">
              <w:rPr>
                <w:rFonts w:ascii="Gill Sans MT" w:hAnsi="Gill Sans MT" w:cs="Arial"/>
                <w:i w:val="0"/>
                <w:iCs w:val="0"/>
                <w:color w:val="auto"/>
                <w:sz w:val="24"/>
                <w:szCs w:val="24"/>
                <w:lang/>
              </w:rPr>
              <w:t>operational</w:t>
            </w:r>
          </w:p>
        </w:tc>
        <w:tc>
          <w:tcPr>
            <w:tcW w:w="2204" w:type="pct"/>
            <w:tcBorders>
              <w:top w:val="single" w:sz="4" w:space="0" w:color="auto"/>
              <w:left w:val="nil"/>
              <w:bottom w:val="nil"/>
              <w:right w:val="nil"/>
            </w:tcBorders>
            <w:hideMark/>
          </w:tcPr>
          <w:p w14:paraId="055AB6EE" w14:textId="77777777" w:rsidR="003D5660" w:rsidRPr="009E4F31" w:rsidRDefault="003D5660" w:rsidP="009E4F31">
            <w:pPr>
              <w:pStyle w:val="Caption"/>
              <w:spacing w:after="0"/>
              <w:ind w:right="54"/>
              <w:jc w:val="both"/>
              <w:rPr>
                <w:rFonts w:ascii="Gill Sans MT" w:hAnsi="Gill Sans MT" w:cs="Arial"/>
                <w:i w:val="0"/>
                <w:iCs w:val="0"/>
                <w:color w:val="auto"/>
                <w:sz w:val="24"/>
                <w:szCs w:val="24"/>
                <w:lang/>
              </w:rPr>
            </w:pPr>
            <w:r w:rsidRPr="009E4F31">
              <w:rPr>
                <w:rFonts w:ascii="Gill Sans MT" w:hAnsi="Gill Sans MT" w:cs="Arial"/>
                <w:i w:val="0"/>
                <w:iCs w:val="0"/>
                <w:color w:val="auto"/>
                <w:sz w:val="24"/>
                <w:szCs w:val="24"/>
                <w:lang/>
              </w:rPr>
              <w:t xml:space="preserve">Poured lubricant into tank and impeller was able to provide energy to move the lubricant </w:t>
            </w:r>
          </w:p>
        </w:tc>
      </w:tr>
      <w:tr w:rsidR="003D5660" w:rsidRPr="009E4F31" w14:paraId="1A3B9040" w14:textId="77777777" w:rsidTr="009E4F31">
        <w:trPr>
          <w:trHeight w:val="557"/>
        </w:trPr>
        <w:tc>
          <w:tcPr>
            <w:tcW w:w="1804" w:type="pct"/>
            <w:tcBorders>
              <w:top w:val="nil"/>
              <w:left w:val="nil"/>
              <w:bottom w:val="nil"/>
              <w:right w:val="nil"/>
            </w:tcBorders>
            <w:hideMark/>
          </w:tcPr>
          <w:p w14:paraId="21D0E4B9" w14:textId="77777777" w:rsidR="003D5660" w:rsidRPr="009E4F31" w:rsidRDefault="003D5660" w:rsidP="009E4F31">
            <w:pPr>
              <w:pStyle w:val="Caption"/>
              <w:spacing w:after="0"/>
              <w:ind w:right="54"/>
              <w:jc w:val="both"/>
              <w:rPr>
                <w:rFonts w:ascii="Gill Sans MT" w:hAnsi="Gill Sans MT" w:cs="Arial"/>
                <w:i w:val="0"/>
                <w:iCs w:val="0"/>
                <w:color w:val="auto"/>
                <w:sz w:val="24"/>
                <w:szCs w:val="24"/>
                <w:lang/>
              </w:rPr>
            </w:pPr>
            <w:r w:rsidRPr="009E4F31">
              <w:rPr>
                <w:rFonts w:ascii="Gill Sans MT" w:hAnsi="Gill Sans MT" w:cs="Arial"/>
                <w:i w:val="0"/>
                <w:iCs w:val="0"/>
                <w:color w:val="auto"/>
                <w:sz w:val="24"/>
                <w:szCs w:val="24"/>
                <w:lang/>
              </w:rPr>
              <w:t>2. Pump housing was filled with brass material</w:t>
            </w:r>
          </w:p>
        </w:tc>
        <w:tc>
          <w:tcPr>
            <w:tcW w:w="992" w:type="pct"/>
            <w:tcBorders>
              <w:top w:val="nil"/>
              <w:left w:val="nil"/>
              <w:bottom w:val="nil"/>
              <w:right w:val="nil"/>
            </w:tcBorders>
            <w:hideMark/>
          </w:tcPr>
          <w:p w14:paraId="65E34421" w14:textId="77777777" w:rsidR="003D5660" w:rsidRPr="009E4F31" w:rsidRDefault="003D5660" w:rsidP="009E4F31">
            <w:pPr>
              <w:pStyle w:val="Caption"/>
              <w:spacing w:after="0"/>
              <w:ind w:right="54"/>
              <w:jc w:val="both"/>
              <w:rPr>
                <w:rFonts w:ascii="Gill Sans MT" w:hAnsi="Gill Sans MT" w:cs="Arial"/>
                <w:i w:val="0"/>
                <w:iCs w:val="0"/>
                <w:color w:val="auto"/>
                <w:sz w:val="24"/>
                <w:szCs w:val="24"/>
                <w:lang/>
              </w:rPr>
            </w:pPr>
            <w:r w:rsidRPr="009E4F31">
              <w:rPr>
                <w:rFonts w:ascii="Gill Sans MT" w:hAnsi="Gill Sans MT" w:cs="Arial"/>
                <w:i w:val="0"/>
                <w:iCs w:val="0"/>
                <w:color w:val="auto"/>
                <w:sz w:val="24"/>
                <w:szCs w:val="24"/>
                <w:lang/>
              </w:rPr>
              <w:t>Failed</w:t>
            </w:r>
          </w:p>
        </w:tc>
        <w:tc>
          <w:tcPr>
            <w:tcW w:w="2204" w:type="pct"/>
            <w:tcBorders>
              <w:top w:val="nil"/>
              <w:left w:val="nil"/>
              <w:bottom w:val="nil"/>
              <w:right w:val="nil"/>
            </w:tcBorders>
            <w:hideMark/>
          </w:tcPr>
          <w:p w14:paraId="5AB9854C" w14:textId="77777777" w:rsidR="003D5660" w:rsidRPr="009E4F31" w:rsidRDefault="003D5660" w:rsidP="009E4F31">
            <w:pPr>
              <w:pStyle w:val="Caption"/>
              <w:spacing w:after="0"/>
              <w:ind w:right="54"/>
              <w:jc w:val="both"/>
              <w:rPr>
                <w:rFonts w:ascii="Gill Sans MT" w:hAnsi="Gill Sans MT" w:cs="Arial"/>
                <w:i w:val="0"/>
                <w:iCs w:val="0"/>
                <w:color w:val="auto"/>
                <w:sz w:val="24"/>
                <w:szCs w:val="24"/>
                <w:lang/>
              </w:rPr>
            </w:pPr>
            <w:r w:rsidRPr="009E4F31">
              <w:rPr>
                <w:rFonts w:ascii="Gill Sans MT" w:hAnsi="Gill Sans MT" w:cs="Arial"/>
                <w:i w:val="0"/>
                <w:iCs w:val="0"/>
                <w:color w:val="auto"/>
                <w:sz w:val="24"/>
                <w:szCs w:val="24"/>
                <w:lang/>
              </w:rPr>
              <w:t>The impeller shaft and the housing had spacing between them</w:t>
            </w:r>
          </w:p>
        </w:tc>
      </w:tr>
      <w:tr w:rsidR="003D5660" w:rsidRPr="009E4F31" w14:paraId="703AF04F" w14:textId="77777777" w:rsidTr="009E4F31">
        <w:trPr>
          <w:trHeight w:val="409"/>
        </w:trPr>
        <w:tc>
          <w:tcPr>
            <w:tcW w:w="1804" w:type="pct"/>
            <w:tcBorders>
              <w:top w:val="nil"/>
              <w:left w:val="nil"/>
              <w:bottom w:val="nil"/>
              <w:right w:val="nil"/>
            </w:tcBorders>
            <w:hideMark/>
          </w:tcPr>
          <w:p w14:paraId="7A19A058" w14:textId="77777777" w:rsidR="003D5660" w:rsidRPr="009E4F31" w:rsidRDefault="003D5660" w:rsidP="009E4F31">
            <w:pPr>
              <w:pStyle w:val="Caption"/>
              <w:spacing w:after="0"/>
              <w:ind w:right="54"/>
              <w:jc w:val="both"/>
              <w:rPr>
                <w:rFonts w:ascii="Gill Sans MT" w:hAnsi="Gill Sans MT" w:cs="Arial"/>
                <w:i w:val="0"/>
                <w:iCs w:val="0"/>
                <w:color w:val="auto"/>
                <w:sz w:val="24"/>
                <w:szCs w:val="24"/>
                <w:lang/>
              </w:rPr>
            </w:pPr>
            <w:r w:rsidRPr="009E4F31">
              <w:rPr>
                <w:rFonts w:ascii="Gill Sans MT" w:hAnsi="Gill Sans MT" w:cs="Arial"/>
                <w:i w:val="0"/>
                <w:iCs w:val="0"/>
                <w:color w:val="auto"/>
                <w:sz w:val="24"/>
                <w:szCs w:val="24"/>
                <w:lang/>
              </w:rPr>
              <w:t>3.  Saw blade replaced</w:t>
            </w:r>
          </w:p>
        </w:tc>
        <w:tc>
          <w:tcPr>
            <w:tcW w:w="992" w:type="pct"/>
            <w:tcBorders>
              <w:top w:val="nil"/>
              <w:left w:val="nil"/>
              <w:bottom w:val="nil"/>
              <w:right w:val="nil"/>
            </w:tcBorders>
            <w:hideMark/>
          </w:tcPr>
          <w:p w14:paraId="4429398B" w14:textId="77777777" w:rsidR="003D5660" w:rsidRPr="009E4F31" w:rsidRDefault="003D5660" w:rsidP="009E4F31">
            <w:pPr>
              <w:pStyle w:val="Caption"/>
              <w:spacing w:after="0"/>
              <w:ind w:right="54"/>
              <w:jc w:val="both"/>
              <w:rPr>
                <w:rFonts w:ascii="Gill Sans MT" w:hAnsi="Gill Sans MT" w:cs="Arial"/>
                <w:i w:val="0"/>
                <w:iCs w:val="0"/>
                <w:color w:val="auto"/>
                <w:sz w:val="24"/>
                <w:szCs w:val="24"/>
                <w:lang/>
              </w:rPr>
            </w:pPr>
            <w:r w:rsidRPr="009E4F31">
              <w:rPr>
                <w:rFonts w:ascii="Gill Sans MT" w:hAnsi="Gill Sans MT" w:cs="Arial"/>
                <w:i w:val="0"/>
                <w:iCs w:val="0"/>
                <w:color w:val="auto"/>
                <w:sz w:val="24"/>
                <w:szCs w:val="24"/>
                <w:lang/>
              </w:rPr>
              <w:t>Operational</w:t>
            </w:r>
          </w:p>
        </w:tc>
        <w:tc>
          <w:tcPr>
            <w:tcW w:w="2204" w:type="pct"/>
            <w:tcBorders>
              <w:top w:val="nil"/>
              <w:left w:val="nil"/>
              <w:bottom w:val="nil"/>
              <w:right w:val="nil"/>
            </w:tcBorders>
            <w:hideMark/>
          </w:tcPr>
          <w:p w14:paraId="7C9160C9" w14:textId="77777777" w:rsidR="003D5660" w:rsidRPr="009E4F31" w:rsidRDefault="003D5660" w:rsidP="009E4F31">
            <w:pPr>
              <w:pStyle w:val="Caption"/>
              <w:spacing w:after="0"/>
              <w:ind w:right="54"/>
              <w:jc w:val="both"/>
              <w:rPr>
                <w:rFonts w:ascii="Gill Sans MT" w:hAnsi="Gill Sans MT" w:cs="Arial"/>
                <w:i w:val="0"/>
                <w:iCs w:val="0"/>
                <w:color w:val="auto"/>
                <w:sz w:val="24"/>
                <w:szCs w:val="24"/>
                <w:lang/>
              </w:rPr>
            </w:pPr>
            <w:r w:rsidRPr="009E4F31">
              <w:rPr>
                <w:rFonts w:ascii="Gill Sans MT" w:hAnsi="Gill Sans MT" w:cs="Arial"/>
                <w:i w:val="0"/>
                <w:iCs w:val="0"/>
                <w:color w:val="auto"/>
                <w:sz w:val="24"/>
                <w:szCs w:val="24"/>
                <w:lang/>
              </w:rPr>
              <w:t>Cut various pieces of different dimensions</w:t>
            </w:r>
          </w:p>
        </w:tc>
      </w:tr>
      <w:tr w:rsidR="003D5660" w:rsidRPr="009E4F31" w14:paraId="200D9AB2" w14:textId="77777777" w:rsidTr="009E4F31">
        <w:trPr>
          <w:trHeight w:val="556"/>
        </w:trPr>
        <w:tc>
          <w:tcPr>
            <w:tcW w:w="1804" w:type="pct"/>
            <w:tcBorders>
              <w:top w:val="nil"/>
              <w:left w:val="nil"/>
              <w:bottom w:val="nil"/>
              <w:right w:val="nil"/>
            </w:tcBorders>
            <w:hideMark/>
          </w:tcPr>
          <w:p w14:paraId="2021F91E" w14:textId="77777777" w:rsidR="003D5660" w:rsidRPr="009E4F31" w:rsidRDefault="003D5660" w:rsidP="009E4F31">
            <w:pPr>
              <w:pStyle w:val="Caption"/>
              <w:spacing w:after="0"/>
              <w:ind w:right="54"/>
              <w:jc w:val="both"/>
              <w:rPr>
                <w:rFonts w:ascii="Gill Sans MT" w:hAnsi="Gill Sans MT" w:cs="Arial"/>
                <w:i w:val="0"/>
                <w:iCs w:val="0"/>
                <w:color w:val="auto"/>
                <w:sz w:val="24"/>
                <w:szCs w:val="24"/>
                <w:lang/>
              </w:rPr>
            </w:pPr>
            <w:r w:rsidRPr="009E4F31">
              <w:rPr>
                <w:rFonts w:ascii="Gill Sans MT" w:hAnsi="Gill Sans MT" w:cs="Arial"/>
                <w:i w:val="0"/>
                <w:iCs w:val="0"/>
                <w:color w:val="auto"/>
                <w:sz w:val="24"/>
                <w:szCs w:val="24"/>
                <w:lang/>
              </w:rPr>
              <w:t>4. Clamp was welded using Sarf 40mm electrode</w:t>
            </w:r>
          </w:p>
        </w:tc>
        <w:tc>
          <w:tcPr>
            <w:tcW w:w="992" w:type="pct"/>
            <w:tcBorders>
              <w:top w:val="nil"/>
              <w:left w:val="nil"/>
              <w:bottom w:val="nil"/>
              <w:right w:val="nil"/>
            </w:tcBorders>
            <w:hideMark/>
          </w:tcPr>
          <w:p w14:paraId="525EB576" w14:textId="77777777" w:rsidR="003D5660" w:rsidRPr="009E4F31" w:rsidRDefault="003D5660" w:rsidP="009E4F31">
            <w:pPr>
              <w:pStyle w:val="Caption"/>
              <w:spacing w:after="0"/>
              <w:ind w:right="54"/>
              <w:jc w:val="both"/>
              <w:rPr>
                <w:rFonts w:ascii="Gill Sans MT" w:hAnsi="Gill Sans MT" w:cs="Arial"/>
                <w:i w:val="0"/>
                <w:iCs w:val="0"/>
                <w:color w:val="auto"/>
                <w:sz w:val="24"/>
                <w:szCs w:val="24"/>
                <w:lang/>
              </w:rPr>
            </w:pPr>
            <w:r w:rsidRPr="009E4F31">
              <w:rPr>
                <w:rFonts w:ascii="Gill Sans MT" w:hAnsi="Gill Sans MT" w:cs="Arial"/>
                <w:i w:val="0"/>
                <w:iCs w:val="0"/>
                <w:color w:val="auto"/>
                <w:sz w:val="24"/>
                <w:szCs w:val="24"/>
                <w:lang/>
              </w:rPr>
              <w:t>Operational</w:t>
            </w:r>
          </w:p>
        </w:tc>
        <w:tc>
          <w:tcPr>
            <w:tcW w:w="2204" w:type="pct"/>
            <w:tcBorders>
              <w:top w:val="nil"/>
              <w:left w:val="nil"/>
              <w:bottom w:val="nil"/>
              <w:right w:val="nil"/>
            </w:tcBorders>
            <w:hideMark/>
          </w:tcPr>
          <w:p w14:paraId="1664473D" w14:textId="77777777" w:rsidR="003D5660" w:rsidRPr="009E4F31" w:rsidRDefault="003D5660" w:rsidP="009E4F31">
            <w:pPr>
              <w:pStyle w:val="Caption"/>
              <w:spacing w:after="0"/>
              <w:ind w:right="54"/>
              <w:jc w:val="both"/>
              <w:rPr>
                <w:rFonts w:ascii="Gill Sans MT" w:hAnsi="Gill Sans MT" w:cs="Arial"/>
                <w:i w:val="0"/>
                <w:iCs w:val="0"/>
                <w:color w:val="auto"/>
                <w:sz w:val="24"/>
                <w:szCs w:val="24"/>
                <w:lang/>
              </w:rPr>
            </w:pPr>
            <w:r w:rsidRPr="009E4F31">
              <w:rPr>
                <w:rFonts w:ascii="Gill Sans MT" w:hAnsi="Gill Sans MT" w:cs="Arial"/>
                <w:i w:val="0"/>
                <w:iCs w:val="0"/>
                <w:color w:val="auto"/>
                <w:sz w:val="24"/>
                <w:szCs w:val="24"/>
                <w:lang/>
              </w:rPr>
              <w:t>Held different pieces together</w:t>
            </w:r>
          </w:p>
        </w:tc>
      </w:tr>
      <w:tr w:rsidR="003D5660" w:rsidRPr="009E4F31" w14:paraId="772C7DCE" w14:textId="77777777" w:rsidTr="009E4F31">
        <w:trPr>
          <w:trHeight w:val="514"/>
        </w:trPr>
        <w:tc>
          <w:tcPr>
            <w:tcW w:w="1804" w:type="pct"/>
            <w:tcBorders>
              <w:top w:val="nil"/>
              <w:left w:val="nil"/>
              <w:bottom w:val="single" w:sz="4" w:space="0" w:color="auto"/>
              <w:right w:val="nil"/>
            </w:tcBorders>
            <w:hideMark/>
          </w:tcPr>
          <w:p w14:paraId="44F46698" w14:textId="77777777" w:rsidR="003D5660" w:rsidRPr="009E4F31" w:rsidRDefault="003D5660" w:rsidP="009E4F31">
            <w:pPr>
              <w:pStyle w:val="Caption"/>
              <w:spacing w:after="0"/>
              <w:ind w:right="54"/>
              <w:jc w:val="both"/>
              <w:rPr>
                <w:rFonts w:ascii="Gill Sans MT" w:hAnsi="Gill Sans MT" w:cs="Arial"/>
                <w:i w:val="0"/>
                <w:iCs w:val="0"/>
                <w:color w:val="auto"/>
                <w:sz w:val="24"/>
                <w:szCs w:val="24"/>
                <w:lang/>
              </w:rPr>
            </w:pPr>
            <w:r w:rsidRPr="009E4F31">
              <w:rPr>
                <w:rFonts w:ascii="Gill Sans MT" w:hAnsi="Gill Sans MT" w:cs="Arial"/>
                <w:i w:val="0"/>
                <w:iCs w:val="0"/>
                <w:color w:val="auto"/>
                <w:sz w:val="24"/>
                <w:szCs w:val="24"/>
                <w:lang/>
              </w:rPr>
              <w:t>6. Pump Seal replaced</w:t>
            </w:r>
          </w:p>
        </w:tc>
        <w:tc>
          <w:tcPr>
            <w:tcW w:w="992" w:type="pct"/>
            <w:tcBorders>
              <w:top w:val="nil"/>
              <w:left w:val="nil"/>
              <w:bottom w:val="single" w:sz="4" w:space="0" w:color="auto"/>
              <w:right w:val="nil"/>
            </w:tcBorders>
            <w:hideMark/>
          </w:tcPr>
          <w:p w14:paraId="6F10BD71" w14:textId="77777777" w:rsidR="003D5660" w:rsidRPr="009E4F31" w:rsidRDefault="003D5660" w:rsidP="009E4F31">
            <w:pPr>
              <w:pStyle w:val="Caption"/>
              <w:spacing w:after="0"/>
              <w:ind w:right="54"/>
              <w:jc w:val="both"/>
              <w:rPr>
                <w:rFonts w:ascii="Gill Sans MT" w:hAnsi="Gill Sans MT" w:cs="Arial"/>
                <w:i w:val="0"/>
                <w:iCs w:val="0"/>
                <w:color w:val="auto"/>
                <w:sz w:val="24"/>
                <w:szCs w:val="24"/>
                <w:lang/>
              </w:rPr>
            </w:pPr>
            <w:r w:rsidRPr="009E4F31">
              <w:rPr>
                <w:rFonts w:ascii="Gill Sans MT" w:hAnsi="Gill Sans MT" w:cs="Arial"/>
                <w:i w:val="0"/>
                <w:iCs w:val="0"/>
                <w:color w:val="auto"/>
                <w:sz w:val="24"/>
                <w:szCs w:val="24"/>
                <w:lang/>
              </w:rPr>
              <w:t>Operational</w:t>
            </w:r>
          </w:p>
        </w:tc>
        <w:tc>
          <w:tcPr>
            <w:tcW w:w="2204" w:type="pct"/>
            <w:tcBorders>
              <w:top w:val="nil"/>
              <w:left w:val="nil"/>
              <w:bottom w:val="single" w:sz="4" w:space="0" w:color="auto"/>
              <w:right w:val="nil"/>
            </w:tcBorders>
            <w:hideMark/>
          </w:tcPr>
          <w:p w14:paraId="70408B4A" w14:textId="77777777" w:rsidR="003D5660" w:rsidRPr="009E4F31" w:rsidRDefault="003D5660" w:rsidP="009E4F31">
            <w:pPr>
              <w:pStyle w:val="Caption"/>
              <w:spacing w:after="0"/>
              <w:ind w:right="54"/>
              <w:jc w:val="both"/>
              <w:rPr>
                <w:rFonts w:ascii="Gill Sans MT" w:hAnsi="Gill Sans MT" w:cs="Arial"/>
                <w:i w:val="0"/>
                <w:iCs w:val="0"/>
                <w:color w:val="auto"/>
                <w:sz w:val="24"/>
                <w:szCs w:val="24"/>
                <w:lang/>
              </w:rPr>
            </w:pPr>
            <w:r w:rsidRPr="009E4F31">
              <w:rPr>
                <w:rFonts w:ascii="Gill Sans MT" w:hAnsi="Gill Sans MT" w:cs="Arial"/>
                <w:i w:val="0"/>
                <w:iCs w:val="0"/>
                <w:color w:val="auto"/>
                <w:sz w:val="24"/>
                <w:szCs w:val="24"/>
                <w:lang/>
              </w:rPr>
              <w:t>No leakage on the pump when lubricant is placed in it</w:t>
            </w:r>
          </w:p>
        </w:tc>
      </w:tr>
    </w:tbl>
    <w:p w14:paraId="00E345A5" w14:textId="77777777" w:rsidR="003D5660" w:rsidRPr="003D65F7" w:rsidRDefault="003D5660" w:rsidP="003D65F7">
      <w:pPr>
        <w:spacing w:before="233" w:after="160"/>
        <w:ind w:right="54"/>
        <w:jc w:val="both"/>
        <w:rPr>
          <w:rFonts w:ascii="Gill Sans MT" w:eastAsia="Arial MT" w:hAnsi="Gill Sans MT"/>
          <w:sz w:val="24"/>
          <w:szCs w:val="24"/>
        </w:rPr>
      </w:pPr>
      <w:r w:rsidRPr="003D65F7">
        <w:rPr>
          <w:rFonts w:ascii="Gill Sans MT" w:hAnsi="Gill Sans MT"/>
          <w:sz w:val="24"/>
          <w:szCs w:val="24"/>
        </w:rPr>
        <w:t>A new gasket was then designed on solid blocks and tests were conducted to determine the best material to form a gasket. In the first test, a slipper (PVC) was cut with an industrial blade and used to form a seal. After the seal was installed, there was severe leakage at the pump outlet and the lubricant could not flow because the seal could not withstand the pressure from the impeller. In the second test, an EPDM synthetic rubber from automobile tires was used to form the seal. The seal was able to withstand the pressure from the impeller, allowing the lubricant to flow more efficiently to the blade.</w:t>
      </w:r>
    </w:p>
    <w:p w14:paraId="29F37D85" w14:textId="77777777" w:rsidR="003D5660" w:rsidRPr="003D65F7" w:rsidRDefault="003D5660" w:rsidP="003D65F7">
      <w:pPr>
        <w:spacing w:before="233" w:after="160"/>
        <w:ind w:right="54"/>
        <w:jc w:val="both"/>
        <w:rPr>
          <w:rFonts w:ascii="Gill Sans MT" w:hAnsi="Gill Sans MT" w:cs="Arial MT"/>
          <w:b/>
          <w:i/>
          <w:iCs/>
          <w:sz w:val="24"/>
          <w:szCs w:val="24"/>
        </w:rPr>
      </w:pPr>
      <w:r w:rsidRPr="003D65F7">
        <w:rPr>
          <w:rFonts w:ascii="Gill Sans MT" w:hAnsi="Gill Sans MT"/>
          <w:sz w:val="24"/>
          <w:szCs w:val="24"/>
        </w:rPr>
        <w:t>Table 2 summarizes the main activities for maintaining the band saw, while Figure 11 shows the band saw after corrective action and ready for control testing. According to the corrective actions performed, PVC plasticizes and becomes brittle and even shatters at certain temperatures, whereas EPDM synthetic rubber can withstand certain temperatures and pressures.</w:t>
      </w:r>
    </w:p>
    <w:p w14:paraId="5BA27078" w14:textId="28E5C608" w:rsidR="003D5660" w:rsidRPr="003D65F7" w:rsidRDefault="003D5660" w:rsidP="009E4F31">
      <w:pPr>
        <w:pStyle w:val="Caption"/>
        <w:spacing w:before="121" w:after="0"/>
        <w:ind w:right="54"/>
        <w:jc w:val="center"/>
        <w:rPr>
          <w:rFonts w:ascii="Gill Sans MT" w:hAnsi="Gill Sans MT"/>
          <w:b/>
          <w:i w:val="0"/>
          <w:iCs w:val="0"/>
          <w:color w:val="auto"/>
          <w:sz w:val="24"/>
          <w:szCs w:val="24"/>
        </w:rPr>
      </w:pPr>
      <w:r w:rsidRPr="003D65F7">
        <w:rPr>
          <w:rFonts w:ascii="Gill Sans MT" w:hAnsi="Gill Sans MT"/>
          <w:noProof/>
          <w:color w:val="auto"/>
          <w:sz w:val="24"/>
          <w:szCs w:val="24"/>
        </w:rPr>
        <w:drawing>
          <wp:inline distT="0" distB="0" distL="0" distR="0" wp14:anchorId="396B121B" wp14:editId="6B39F12A">
            <wp:extent cx="2819400" cy="2276475"/>
            <wp:effectExtent l="0" t="0" r="0"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19400" cy="2276475"/>
                    </a:xfrm>
                    <a:prstGeom prst="rect">
                      <a:avLst/>
                    </a:prstGeom>
                    <a:noFill/>
                    <a:ln>
                      <a:noFill/>
                    </a:ln>
                  </pic:spPr>
                </pic:pic>
              </a:graphicData>
            </a:graphic>
          </wp:inline>
        </w:drawing>
      </w:r>
    </w:p>
    <w:p w14:paraId="01C1A38F" w14:textId="5BCB858D" w:rsidR="003D5660" w:rsidRDefault="003D5660" w:rsidP="009E4F31">
      <w:pPr>
        <w:pStyle w:val="Caption"/>
        <w:spacing w:before="121" w:after="0"/>
        <w:ind w:right="54"/>
        <w:jc w:val="center"/>
        <w:rPr>
          <w:rFonts w:ascii="Gill Sans MT" w:hAnsi="Gill Sans MT" w:cs="Arial"/>
          <w:i w:val="0"/>
          <w:iCs w:val="0"/>
          <w:color w:val="auto"/>
          <w:sz w:val="24"/>
          <w:szCs w:val="24"/>
        </w:rPr>
      </w:pPr>
      <w:r w:rsidRPr="003D65F7">
        <w:rPr>
          <w:rFonts w:ascii="Gill Sans MT" w:hAnsi="Gill Sans MT" w:cs="Arial"/>
          <w:b/>
          <w:i w:val="0"/>
          <w:iCs w:val="0"/>
          <w:color w:val="auto"/>
          <w:sz w:val="24"/>
          <w:szCs w:val="24"/>
        </w:rPr>
        <w:t>Figure 11:</w:t>
      </w:r>
      <w:r w:rsidRPr="003D65F7">
        <w:rPr>
          <w:rFonts w:ascii="Gill Sans MT" w:hAnsi="Gill Sans MT" w:cs="Arial"/>
          <w:i w:val="0"/>
          <w:iCs w:val="0"/>
          <w:color w:val="auto"/>
          <w:sz w:val="24"/>
          <w:szCs w:val="24"/>
        </w:rPr>
        <w:t xml:space="preserve"> Band saw after Maintenance</w:t>
      </w:r>
    </w:p>
    <w:p w14:paraId="29CF5F2C" w14:textId="1382D282" w:rsidR="009E4F31" w:rsidRDefault="009E4F31" w:rsidP="009E4F31"/>
    <w:p w14:paraId="1CD28F8F" w14:textId="77777777" w:rsidR="009E4F31" w:rsidRPr="009E4F31" w:rsidRDefault="009E4F31" w:rsidP="009E4F31"/>
    <w:p w14:paraId="7CAC5101" w14:textId="77777777" w:rsidR="003D5660" w:rsidRPr="009E4F31" w:rsidRDefault="003D5660" w:rsidP="00742270">
      <w:pPr>
        <w:pStyle w:val="Heading2"/>
        <w:keepNext w:val="0"/>
        <w:keepLines w:val="0"/>
        <w:widowControl w:val="0"/>
        <w:numPr>
          <w:ilvl w:val="1"/>
          <w:numId w:val="7"/>
        </w:numPr>
        <w:tabs>
          <w:tab w:val="left" w:pos="841"/>
        </w:tabs>
        <w:autoSpaceDE w:val="0"/>
        <w:autoSpaceDN w:val="0"/>
        <w:spacing w:before="233"/>
        <w:ind w:left="0" w:right="54" w:firstLine="0"/>
        <w:rPr>
          <w:rFonts w:ascii="Gill Sans MT" w:hAnsi="Gill Sans MT" w:cs="Arial"/>
          <w:b/>
          <w:bCs/>
          <w:color w:val="auto"/>
          <w:sz w:val="24"/>
          <w:szCs w:val="24"/>
        </w:rPr>
      </w:pPr>
      <w:r w:rsidRPr="009E4F31">
        <w:rPr>
          <w:rFonts w:ascii="Gill Sans MT" w:hAnsi="Gill Sans MT"/>
          <w:b/>
          <w:bCs/>
          <w:color w:val="auto"/>
          <w:sz w:val="24"/>
          <w:szCs w:val="24"/>
        </w:rPr>
        <w:lastRenderedPageBreak/>
        <w:t>Monitoring and evaluation</w:t>
      </w:r>
    </w:p>
    <w:p w14:paraId="79AC8C12" w14:textId="77777777" w:rsidR="003D5660" w:rsidRPr="003D65F7" w:rsidRDefault="003D5660" w:rsidP="003D65F7">
      <w:pPr>
        <w:spacing w:after="160"/>
        <w:ind w:right="54"/>
        <w:jc w:val="both"/>
        <w:rPr>
          <w:rFonts w:ascii="Gill Sans MT" w:hAnsi="Gill Sans MT"/>
          <w:sz w:val="24"/>
          <w:szCs w:val="24"/>
        </w:rPr>
      </w:pPr>
      <w:r w:rsidRPr="003D65F7">
        <w:rPr>
          <w:rFonts w:ascii="Gill Sans MT" w:hAnsi="Gill Sans MT"/>
          <w:sz w:val="24"/>
          <w:szCs w:val="24"/>
        </w:rPr>
        <w:t>The performance rate, which compares the time the machine should be cutting (ideal time) to the actual time the machine spent cutting 60x30mm round tubing, was 93% (Table 3). This indicates that the machine was achieving 93% of its maximum speed or output efficiency; therefore, it was operating close to its optimum performance level with minimal downtime, interruptions, or inefficiencies that would affect its overall productivity.</w:t>
      </w:r>
    </w:p>
    <w:p w14:paraId="6B869748" w14:textId="4B5265F0" w:rsidR="003D5660" w:rsidRPr="003D65F7" w:rsidRDefault="003D5660" w:rsidP="009E4F31">
      <w:pPr>
        <w:spacing w:before="233"/>
        <w:ind w:right="54"/>
        <w:jc w:val="both"/>
        <w:rPr>
          <w:rFonts w:ascii="Gill Sans MT" w:hAnsi="Gill Sans MT"/>
          <w:sz w:val="24"/>
          <w:szCs w:val="24"/>
        </w:rPr>
      </w:pPr>
      <w:r w:rsidRPr="003D65F7">
        <w:rPr>
          <w:rFonts w:ascii="Gill Sans MT" w:hAnsi="Gill Sans MT"/>
          <w:b/>
          <w:sz w:val="24"/>
          <w:szCs w:val="24"/>
        </w:rPr>
        <w:t>Table 3:</w:t>
      </w:r>
      <w:r w:rsidRPr="003D65F7">
        <w:rPr>
          <w:rFonts w:ascii="Gill Sans MT" w:hAnsi="Gill Sans MT"/>
          <w:sz w:val="24"/>
          <w:szCs w:val="24"/>
        </w:rPr>
        <w:t xml:space="preserve"> Performance Calculation</w:t>
      </w:r>
    </w:p>
    <w:tbl>
      <w:tblPr>
        <w:tblStyle w:val="TableGrid"/>
        <w:tblW w:w="5000" w:type="pct"/>
        <w:jc w:val="center"/>
        <w:tblLook w:val="04A0" w:firstRow="1" w:lastRow="0" w:firstColumn="1" w:lastColumn="0" w:noHBand="0" w:noVBand="1"/>
      </w:tblPr>
      <w:tblGrid>
        <w:gridCol w:w="4050"/>
        <w:gridCol w:w="1138"/>
        <w:gridCol w:w="989"/>
        <w:gridCol w:w="989"/>
        <w:gridCol w:w="989"/>
        <w:gridCol w:w="989"/>
      </w:tblGrid>
      <w:tr w:rsidR="003D5660" w:rsidRPr="003D65F7" w14:paraId="2F824907" w14:textId="77777777" w:rsidTr="009E4F31">
        <w:trPr>
          <w:trHeight w:val="405"/>
          <w:jc w:val="center"/>
        </w:trPr>
        <w:tc>
          <w:tcPr>
            <w:tcW w:w="2214" w:type="pct"/>
            <w:tcBorders>
              <w:top w:val="single" w:sz="4" w:space="0" w:color="auto"/>
              <w:left w:val="nil"/>
              <w:bottom w:val="single" w:sz="4" w:space="0" w:color="auto"/>
              <w:right w:val="nil"/>
            </w:tcBorders>
            <w:hideMark/>
          </w:tcPr>
          <w:p w14:paraId="25669207" w14:textId="77777777" w:rsidR="003D5660" w:rsidRPr="003D65F7" w:rsidRDefault="003D5660" w:rsidP="009E4F31">
            <w:pPr>
              <w:ind w:right="54"/>
              <w:rPr>
                <w:rFonts w:ascii="Gill Sans MT" w:hAnsi="Gill Sans MT" w:cs="Arial MT"/>
                <w:iCs/>
                <w:sz w:val="24"/>
                <w:szCs w:val="24"/>
                <w:lang/>
              </w:rPr>
            </w:pPr>
            <w:r w:rsidRPr="003D65F7">
              <w:rPr>
                <w:rFonts w:ascii="Gill Sans MT" w:hAnsi="Gill Sans MT"/>
                <w:iCs/>
                <w:sz w:val="24"/>
                <w:szCs w:val="24"/>
                <w:lang/>
              </w:rPr>
              <w:t>Operating Time Per Shift (min)</w:t>
            </w:r>
          </w:p>
        </w:tc>
        <w:tc>
          <w:tcPr>
            <w:tcW w:w="622" w:type="pct"/>
            <w:tcBorders>
              <w:top w:val="single" w:sz="4" w:space="0" w:color="auto"/>
              <w:left w:val="nil"/>
              <w:bottom w:val="single" w:sz="4" w:space="0" w:color="auto"/>
              <w:right w:val="nil"/>
            </w:tcBorders>
            <w:hideMark/>
          </w:tcPr>
          <w:p w14:paraId="6AFCED88"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21</w:t>
            </w:r>
          </w:p>
        </w:tc>
        <w:tc>
          <w:tcPr>
            <w:tcW w:w="541" w:type="pct"/>
            <w:tcBorders>
              <w:top w:val="single" w:sz="4" w:space="0" w:color="auto"/>
              <w:left w:val="nil"/>
              <w:bottom w:val="single" w:sz="4" w:space="0" w:color="auto"/>
              <w:right w:val="nil"/>
            </w:tcBorders>
            <w:hideMark/>
          </w:tcPr>
          <w:p w14:paraId="04317631"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22</w:t>
            </w:r>
          </w:p>
        </w:tc>
        <w:tc>
          <w:tcPr>
            <w:tcW w:w="541" w:type="pct"/>
            <w:tcBorders>
              <w:top w:val="single" w:sz="4" w:space="0" w:color="auto"/>
              <w:left w:val="nil"/>
              <w:bottom w:val="single" w:sz="4" w:space="0" w:color="auto"/>
              <w:right w:val="nil"/>
            </w:tcBorders>
            <w:hideMark/>
          </w:tcPr>
          <w:p w14:paraId="788FEBF9"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20.3</w:t>
            </w:r>
          </w:p>
        </w:tc>
        <w:tc>
          <w:tcPr>
            <w:tcW w:w="541" w:type="pct"/>
            <w:tcBorders>
              <w:top w:val="single" w:sz="4" w:space="0" w:color="auto"/>
              <w:left w:val="nil"/>
              <w:bottom w:val="single" w:sz="4" w:space="0" w:color="auto"/>
              <w:right w:val="nil"/>
            </w:tcBorders>
            <w:hideMark/>
          </w:tcPr>
          <w:p w14:paraId="445C95CF"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22.7</w:t>
            </w:r>
          </w:p>
        </w:tc>
        <w:tc>
          <w:tcPr>
            <w:tcW w:w="541" w:type="pct"/>
            <w:tcBorders>
              <w:top w:val="single" w:sz="4" w:space="0" w:color="auto"/>
              <w:left w:val="nil"/>
              <w:bottom w:val="single" w:sz="4" w:space="0" w:color="auto"/>
              <w:right w:val="nil"/>
            </w:tcBorders>
            <w:hideMark/>
          </w:tcPr>
          <w:p w14:paraId="2EEC04D6"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22</w:t>
            </w:r>
          </w:p>
        </w:tc>
      </w:tr>
      <w:tr w:rsidR="003D5660" w:rsidRPr="003D65F7" w14:paraId="6636CA30" w14:textId="77777777" w:rsidTr="009E4F31">
        <w:trPr>
          <w:jc w:val="center"/>
        </w:trPr>
        <w:tc>
          <w:tcPr>
            <w:tcW w:w="2214" w:type="pct"/>
            <w:tcBorders>
              <w:top w:val="single" w:sz="4" w:space="0" w:color="auto"/>
              <w:left w:val="nil"/>
              <w:bottom w:val="nil"/>
              <w:right w:val="nil"/>
            </w:tcBorders>
            <w:hideMark/>
          </w:tcPr>
          <w:p w14:paraId="34386FBB"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Output per shift (Numbers)</w:t>
            </w:r>
          </w:p>
        </w:tc>
        <w:tc>
          <w:tcPr>
            <w:tcW w:w="622" w:type="pct"/>
            <w:tcBorders>
              <w:top w:val="single" w:sz="4" w:space="0" w:color="auto"/>
              <w:left w:val="nil"/>
              <w:bottom w:val="nil"/>
              <w:right w:val="nil"/>
            </w:tcBorders>
            <w:hideMark/>
          </w:tcPr>
          <w:p w14:paraId="742318C5"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6</w:t>
            </w:r>
          </w:p>
        </w:tc>
        <w:tc>
          <w:tcPr>
            <w:tcW w:w="541" w:type="pct"/>
            <w:tcBorders>
              <w:top w:val="single" w:sz="4" w:space="0" w:color="auto"/>
              <w:left w:val="nil"/>
              <w:bottom w:val="nil"/>
              <w:right w:val="nil"/>
            </w:tcBorders>
            <w:hideMark/>
          </w:tcPr>
          <w:p w14:paraId="017A347B"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6</w:t>
            </w:r>
          </w:p>
        </w:tc>
        <w:tc>
          <w:tcPr>
            <w:tcW w:w="541" w:type="pct"/>
            <w:tcBorders>
              <w:top w:val="single" w:sz="4" w:space="0" w:color="auto"/>
              <w:left w:val="nil"/>
              <w:bottom w:val="nil"/>
              <w:right w:val="nil"/>
            </w:tcBorders>
            <w:hideMark/>
          </w:tcPr>
          <w:p w14:paraId="483C1059"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6</w:t>
            </w:r>
          </w:p>
        </w:tc>
        <w:tc>
          <w:tcPr>
            <w:tcW w:w="541" w:type="pct"/>
            <w:tcBorders>
              <w:top w:val="single" w:sz="4" w:space="0" w:color="auto"/>
              <w:left w:val="nil"/>
              <w:bottom w:val="nil"/>
              <w:right w:val="nil"/>
            </w:tcBorders>
            <w:hideMark/>
          </w:tcPr>
          <w:p w14:paraId="434C12FB"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6</w:t>
            </w:r>
          </w:p>
        </w:tc>
        <w:tc>
          <w:tcPr>
            <w:tcW w:w="541" w:type="pct"/>
            <w:tcBorders>
              <w:top w:val="single" w:sz="4" w:space="0" w:color="auto"/>
              <w:left w:val="nil"/>
              <w:bottom w:val="nil"/>
              <w:right w:val="nil"/>
            </w:tcBorders>
            <w:hideMark/>
          </w:tcPr>
          <w:p w14:paraId="5880F4A9"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6</w:t>
            </w:r>
          </w:p>
        </w:tc>
      </w:tr>
      <w:tr w:rsidR="003D5660" w:rsidRPr="003D65F7" w14:paraId="513F5C8E" w14:textId="77777777" w:rsidTr="009E4F31">
        <w:trPr>
          <w:jc w:val="center"/>
        </w:trPr>
        <w:tc>
          <w:tcPr>
            <w:tcW w:w="2214" w:type="pct"/>
            <w:tcBorders>
              <w:top w:val="nil"/>
              <w:left w:val="nil"/>
              <w:bottom w:val="nil"/>
              <w:right w:val="nil"/>
            </w:tcBorders>
            <w:hideMark/>
          </w:tcPr>
          <w:p w14:paraId="5EF788A0"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Ideal Cycle time</w:t>
            </w:r>
          </w:p>
        </w:tc>
        <w:tc>
          <w:tcPr>
            <w:tcW w:w="622" w:type="pct"/>
            <w:tcBorders>
              <w:top w:val="nil"/>
              <w:left w:val="nil"/>
              <w:bottom w:val="nil"/>
              <w:right w:val="nil"/>
            </w:tcBorders>
            <w:hideMark/>
          </w:tcPr>
          <w:p w14:paraId="59413F42"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4</w:t>
            </w:r>
          </w:p>
        </w:tc>
        <w:tc>
          <w:tcPr>
            <w:tcW w:w="541" w:type="pct"/>
            <w:tcBorders>
              <w:top w:val="nil"/>
              <w:left w:val="nil"/>
              <w:bottom w:val="nil"/>
              <w:right w:val="nil"/>
            </w:tcBorders>
            <w:hideMark/>
          </w:tcPr>
          <w:p w14:paraId="3724BEB6"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4</w:t>
            </w:r>
          </w:p>
        </w:tc>
        <w:tc>
          <w:tcPr>
            <w:tcW w:w="541" w:type="pct"/>
            <w:tcBorders>
              <w:top w:val="nil"/>
              <w:left w:val="nil"/>
              <w:bottom w:val="nil"/>
              <w:right w:val="nil"/>
            </w:tcBorders>
            <w:hideMark/>
          </w:tcPr>
          <w:p w14:paraId="17B53000"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4</w:t>
            </w:r>
          </w:p>
        </w:tc>
        <w:tc>
          <w:tcPr>
            <w:tcW w:w="541" w:type="pct"/>
            <w:tcBorders>
              <w:top w:val="nil"/>
              <w:left w:val="nil"/>
              <w:bottom w:val="nil"/>
              <w:right w:val="nil"/>
            </w:tcBorders>
            <w:hideMark/>
          </w:tcPr>
          <w:p w14:paraId="1CFF2859"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4</w:t>
            </w:r>
          </w:p>
        </w:tc>
        <w:tc>
          <w:tcPr>
            <w:tcW w:w="541" w:type="pct"/>
            <w:tcBorders>
              <w:top w:val="nil"/>
              <w:left w:val="nil"/>
              <w:bottom w:val="nil"/>
              <w:right w:val="nil"/>
            </w:tcBorders>
            <w:hideMark/>
          </w:tcPr>
          <w:p w14:paraId="03BBA897"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4</w:t>
            </w:r>
          </w:p>
        </w:tc>
      </w:tr>
      <w:tr w:rsidR="003D5660" w:rsidRPr="003D65F7" w14:paraId="3A500226" w14:textId="77777777" w:rsidTr="009E4F31">
        <w:trPr>
          <w:jc w:val="center"/>
        </w:trPr>
        <w:tc>
          <w:tcPr>
            <w:tcW w:w="2214" w:type="pct"/>
            <w:tcBorders>
              <w:top w:val="nil"/>
              <w:left w:val="nil"/>
              <w:bottom w:val="nil"/>
              <w:right w:val="nil"/>
            </w:tcBorders>
            <w:hideMark/>
          </w:tcPr>
          <w:p w14:paraId="06CE9A2B"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Performance rate</w:t>
            </w:r>
          </w:p>
        </w:tc>
        <w:tc>
          <w:tcPr>
            <w:tcW w:w="622" w:type="pct"/>
            <w:tcBorders>
              <w:top w:val="nil"/>
              <w:left w:val="nil"/>
              <w:bottom w:val="nil"/>
              <w:right w:val="nil"/>
            </w:tcBorders>
            <w:hideMark/>
          </w:tcPr>
          <w:p w14:paraId="3EFD0A49"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0.9523</w:t>
            </w:r>
          </w:p>
        </w:tc>
        <w:tc>
          <w:tcPr>
            <w:tcW w:w="541" w:type="pct"/>
            <w:tcBorders>
              <w:top w:val="nil"/>
              <w:left w:val="nil"/>
              <w:bottom w:val="nil"/>
              <w:right w:val="nil"/>
            </w:tcBorders>
            <w:hideMark/>
          </w:tcPr>
          <w:p w14:paraId="0C8061DF"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0.909</w:t>
            </w:r>
          </w:p>
        </w:tc>
        <w:tc>
          <w:tcPr>
            <w:tcW w:w="541" w:type="pct"/>
            <w:tcBorders>
              <w:top w:val="nil"/>
              <w:left w:val="nil"/>
              <w:bottom w:val="nil"/>
              <w:right w:val="nil"/>
            </w:tcBorders>
            <w:hideMark/>
          </w:tcPr>
          <w:p w14:paraId="34376933"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0.985</w:t>
            </w:r>
          </w:p>
        </w:tc>
        <w:tc>
          <w:tcPr>
            <w:tcW w:w="541" w:type="pct"/>
            <w:tcBorders>
              <w:top w:val="nil"/>
              <w:left w:val="nil"/>
              <w:bottom w:val="nil"/>
              <w:right w:val="nil"/>
            </w:tcBorders>
            <w:hideMark/>
          </w:tcPr>
          <w:p w14:paraId="4CCBA46A"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0.881</w:t>
            </w:r>
          </w:p>
        </w:tc>
        <w:tc>
          <w:tcPr>
            <w:tcW w:w="541" w:type="pct"/>
            <w:tcBorders>
              <w:top w:val="nil"/>
              <w:left w:val="nil"/>
              <w:bottom w:val="nil"/>
              <w:right w:val="nil"/>
            </w:tcBorders>
            <w:hideMark/>
          </w:tcPr>
          <w:p w14:paraId="3B6F5D03"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0.909</w:t>
            </w:r>
          </w:p>
        </w:tc>
      </w:tr>
      <w:tr w:rsidR="003D5660" w:rsidRPr="003D65F7" w14:paraId="061C183C" w14:textId="77777777" w:rsidTr="009E4F31">
        <w:trPr>
          <w:jc w:val="center"/>
        </w:trPr>
        <w:tc>
          <w:tcPr>
            <w:tcW w:w="2214" w:type="pct"/>
            <w:tcBorders>
              <w:top w:val="nil"/>
              <w:left w:val="nil"/>
              <w:bottom w:val="single" w:sz="4" w:space="0" w:color="auto"/>
              <w:right w:val="nil"/>
            </w:tcBorders>
            <w:hideMark/>
          </w:tcPr>
          <w:p w14:paraId="2A6F3F47"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Average Performance</w:t>
            </w:r>
          </w:p>
        </w:tc>
        <w:tc>
          <w:tcPr>
            <w:tcW w:w="622" w:type="pct"/>
            <w:tcBorders>
              <w:top w:val="nil"/>
              <w:left w:val="nil"/>
              <w:bottom w:val="single" w:sz="4" w:space="0" w:color="auto"/>
              <w:right w:val="nil"/>
            </w:tcBorders>
            <w:hideMark/>
          </w:tcPr>
          <w:p w14:paraId="08DB479C" w14:textId="77777777" w:rsidR="003D5660" w:rsidRPr="003D65F7" w:rsidRDefault="003D5660" w:rsidP="009E4F31">
            <w:pPr>
              <w:ind w:right="54"/>
              <w:rPr>
                <w:rFonts w:ascii="Gill Sans MT" w:hAnsi="Gill Sans MT"/>
                <w:iCs/>
                <w:sz w:val="24"/>
                <w:szCs w:val="24"/>
                <w:lang/>
              </w:rPr>
            </w:pPr>
            <w:r w:rsidRPr="003D65F7">
              <w:rPr>
                <w:rFonts w:ascii="Gill Sans MT" w:hAnsi="Gill Sans MT"/>
                <w:iCs/>
                <w:sz w:val="24"/>
                <w:szCs w:val="24"/>
                <w:lang/>
              </w:rPr>
              <w:t>0.927</w:t>
            </w:r>
          </w:p>
        </w:tc>
        <w:tc>
          <w:tcPr>
            <w:tcW w:w="541" w:type="pct"/>
            <w:tcBorders>
              <w:top w:val="nil"/>
              <w:left w:val="nil"/>
              <w:bottom w:val="single" w:sz="4" w:space="0" w:color="auto"/>
              <w:right w:val="nil"/>
            </w:tcBorders>
          </w:tcPr>
          <w:p w14:paraId="5F56E3B7" w14:textId="77777777" w:rsidR="003D5660" w:rsidRPr="003D65F7" w:rsidRDefault="003D5660" w:rsidP="009E4F31">
            <w:pPr>
              <w:ind w:right="54"/>
              <w:rPr>
                <w:rFonts w:ascii="Gill Sans MT" w:hAnsi="Gill Sans MT"/>
                <w:iCs/>
                <w:sz w:val="24"/>
                <w:szCs w:val="24"/>
                <w:lang/>
              </w:rPr>
            </w:pPr>
          </w:p>
        </w:tc>
        <w:tc>
          <w:tcPr>
            <w:tcW w:w="541" w:type="pct"/>
            <w:tcBorders>
              <w:top w:val="nil"/>
              <w:left w:val="nil"/>
              <w:bottom w:val="single" w:sz="4" w:space="0" w:color="auto"/>
              <w:right w:val="nil"/>
            </w:tcBorders>
          </w:tcPr>
          <w:p w14:paraId="236ADE97" w14:textId="77777777" w:rsidR="003D5660" w:rsidRPr="003D65F7" w:rsidRDefault="003D5660" w:rsidP="009E4F31">
            <w:pPr>
              <w:ind w:right="54"/>
              <w:rPr>
                <w:rFonts w:ascii="Gill Sans MT" w:hAnsi="Gill Sans MT"/>
                <w:iCs/>
                <w:sz w:val="24"/>
                <w:szCs w:val="24"/>
                <w:lang/>
              </w:rPr>
            </w:pPr>
          </w:p>
        </w:tc>
        <w:tc>
          <w:tcPr>
            <w:tcW w:w="541" w:type="pct"/>
            <w:tcBorders>
              <w:top w:val="nil"/>
              <w:left w:val="nil"/>
              <w:bottom w:val="single" w:sz="4" w:space="0" w:color="auto"/>
              <w:right w:val="nil"/>
            </w:tcBorders>
          </w:tcPr>
          <w:p w14:paraId="55EA0B0A" w14:textId="77777777" w:rsidR="003D5660" w:rsidRPr="003D65F7" w:rsidRDefault="003D5660" w:rsidP="009E4F31">
            <w:pPr>
              <w:ind w:right="54"/>
              <w:rPr>
                <w:rFonts w:ascii="Gill Sans MT" w:hAnsi="Gill Sans MT"/>
                <w:iCs/>
                <w:sz w:val="24"/>
                <w:szCs w:val="24"/>
                <w:lang/>
              </w:rPr>
            </w:pPr>
          </w:p>
        </w:tc>
        <w:tc>
          <w:tcPr>
            <w:tcW w:w="541" w:type="pct"/>
            <w:tcBorders>
              <w:top w:val="nil"/>
              <w:left w:val="nil"/>
              <w:bottom w:val="single" w:sz="4" w:space="0" w:color="auto"/>
              <w:right w:val="nil"/>
            </w:tcBorders>
          </w:tcPr>
          <w:p w14:paraId="0EB663B7" w14:textId="77777777" w:rsidR="003D5660" w:rsidRPr="003D65F7" w:rsidRDefault="003D5660" w:rsidP="009E4F31">
            <w:pPr>
              <w:ind w:right="54"/>
              <w:rPr>
                <w:rFonts w:ascii="Gill Sans MT" w:hAnsi="Gill Sans MT"/>
                <w:iCs/>
                <w:sz w:val="24"/>
                <w:szCs w:val="24"/>
                <w:lang/>
              </w:rPr>
            </w:pPr>
          </w:p>
        </w:tc>
      </w:tr>
    </w:tbl>
    <w:p w14:paraId="1B4D7C62" w14:textId="77777777" w:rsidR="003D5660" w:rsidRPr="003D65F7" w:rsidRDefault="003D5660" w:rsidP="003D65F7">
      <w:pPr>
        <w:spacing w:before="121" w:after="160"/>
        <w:ind w:right="54"/>
        <w:rPr>
          <w:rFonts w:ascii="Gill Sans MT" w:hAnsi="Gill Sans MT"/>
          <w:iCs/>
          <w:sz w:val="24"/>
          <w:szCs w:val="24"/>
        </w:rPr>
      </w:pPr>
      <m:oMathPara>
        <m:oMath>
          <m:r>
            <m:rPr>
              <m:sty m:val="p"/>
            </m:rPr>
            <w:rPr>
              <w:rFonts w:ascii="Cambria Math" w:hAnsi="Cambria Math"/>
              <w:sz w:val="24"/>
              <w:szCs w:val="24"/>
            </w:rPr>
            <m:t xml:space="preserve">Performance rate = </m:t>
          </m:r>
          <m:f>
            <m:fPr>
              <m:ctrlPr>
                <w:rPr>
                  <w:rFonts w:ascii="Cambria Math" w:eastAsia="Arial MT" w:hAnsi="Cambria Math"/>
                  <w:iCs/>
                  <w:sz w:val="24"/>
                  <w:szCs w:val="24"/>
                </w:rPr>
              </m:ctrlPr>
            </m:fPr>
            <m:num>
              <m:r>
                <m:rPr>
                  <m:sty m:val="p"/>
                </m:rPr>
                <w:rPr>
                  <w:rFonts w:ascii="Cambria Math" w:hAnsi="Cambria Math"/>
                  <w:sz w:val="24"/>
                  <w:szCs w:val="24"/>
                </w:rPr>
                <m:t>Units produced in the total shift time</m:t>
              </m:r>
            </m:num>
            <m:den>
              <m:r>
                <m:rPr>
                  <m:sty m:val="p"/>
                </m:rPr>
                <w:rPr>
                  <w:rFonts w:ascii="Cambria Math" w:hAnsi="Cambria Math"/>
                  <w:sz w:val="24"/>
                  <w:szCs w:val="24"/>
                </w:rPr>
                <m:t>Number of expected units to be produced</m:t>
              </m:r>
            </m:den>
          </m:f>
          <m:r>
            <m:rPr>
              <m:sty m:val="p"/>
            </m:rPr>
            <w:rPr>
              <w:rFonts w:ascii="Cambria Math" w:hAnsi="Cambria Math"/>
              <w:sz w:val="24"/>
              <w:szCs w:val="24"/>
            </w:rPr>
            <m:t xml:space="preserve"> x 100≈93%</m:t>
          </m:r>
        </m:oMath>
      </m:oMathPara>
    </w:p>
    <w:p w14:paraId="06A969FC" w14:textId="77777777" w:rsidR="003D5660" w:rsidRPr="003D65F7" w:rsidRDefault="003D5660" w:rsidP="00742270">
      <w:pPr>
        <w:pStyle w:val="Heading1"/>
        <w:keepNext w:val="0"/>
        <w:widowControl w:val="0"/>
        <w:numPr>
          <w:ilvl w:val="0"/>
          <w:numId w:val="12"/>
        </w:numPr>
        <w:tabs>
          <w:tab w:val="left" w:pos="840"/>
        </w:tabs>
        <w:autoSpaceDE w:val="0"/>
        <w:autoSpaceDN w:val="0"/>
        <w:spacing w:before="233" w:after="0"/>
        <w:ind w:left="0" w:right="54" w:firstLine="0"/>
        <w:rPr>
          <w:rFonts w:ascii="Gill Sans MT" w:eastAsia="Arial" w:hAnsi="Gill Sans MT" w:cs="Arial"/>
          <w:sz w:val="24"/>
          <w:szCs w:val="24"/>
        </w:rPr>
      </w:pPr>
      <w:r w:rsidRPr="003D65F7">
        <w:rPr>
          <w:rFonts w:ascii="Gill Sans MT" w:hAnsi="Gill Sans MT"/>
          <w:sz w:val="24"/>
          <w:szCs w:val="24"/>
        </w:rPr>
        <w:t>Conclusion</w:t>
      </w:r>
    </w:p>
    <w:p w14:paraId="2C53ACBC" w14:textId="77777777" w:rsidR="003D5660" w:rsidRPr="003D65F7" w:rsidRDefault="003D5660" w:rsidP="003D65F7">
      <w:pPr>
        <w:pStyle w:val="BodyText"/>
        <w:spacing w:after="160"/>
        <w:ind w:right="54"/>
        <w:jc w:val="both"/>
        <w:rPr>
          <w:rFonts w:ascii="Gill Sans MT" w:hAnsi="Gill Sans MT"/>
          <w:sz w:val="24"/>
          <w:szCs w:val="24"/>
        </w:rPr>
      </w:pPr>
      <w:r w:rsidRPr="003D65F7">
        <w:rPr>
          <w:rFonts w:ascii="Gill Sans MT" w:hAnsi="Gill Sans MT"/>
          <w:sz w:val="24"/>
          <w:szCs w:val="24"/>
        </w:rPr>
        <w:t>The main objective of the research was to restore the semi-automatic band saw machine owned by Rolling Enterprise to a functional state with improved reliability.  After conducting a comprehensive analysis, numerous conclusions were drawn from the research. The results showed that the malfunction of more than 11 components, including the impeller, pump housing, seal, saw blade, clamp, bearings, gears, belts, and motor, prevented the machine from working successfully. After using Bowtie diagrams, a visual risk assessment tool, to analyze potential hazards or root causes, it was determined that the failures were due to several factors, including poor maintenance, the presence of foreign objects such as iron filings, poor quality of certain components, fatigue, wear and numerous others. Through the use of diagnostics, root cause analysis and corrective maintenance, a successful resuscitation of the semi-automatic band saw was achieved. It was imperative to demonstrate that the methods used in the research could be implemented by numerous manufacturing and production companies to optimize the maintenance and effectiveness of their production equipment.</w:t>
      </w:r>
    </w:p>
    <w:p w14:paraId="624493F0" w14:textId="77777777" w:rsidR="003D5660" w:rsidRPr="003D65F7" w:rsidRDefault="003D5660" w:rsidP="009E4F31">
      <w:pPr>
        <w:pStyle w:val="BodyText"/>
        <w:spacing w:before="233" w:after="0"/>
        <w:ind w:right="54"/>
        <w:jc w:val="both"/>
        <w:rPr>
          <w:rFonts w:ascii="Gill Sans MT" w:hAnsi="Gill Sans MT"/>
          <w:b/>
          <w:sz w:val="24"/>
          <w:szCs w:val="24"/>
        </w:rPr>
      </w:pPr>
      <w:r w:rsidRPr="003D65F7">
        <w:rPr>
          <w:rFonts w:ascii="Gill Sans MT" w:hAnsi="Gill Sans MT"/>
          <w:b/>
          <w:sz w:val="24"/>
          <w:szCs w:val="24"/>
        </w:rPr>
        <w:t>Acknowledgement</w:t>
      </w:r>
    </w:p>
    <w:p w14:paraId="7BEC4CB4" w14:textId="77777777" w:rsidR="003D5660" w:rsidRPr="003D65F7" w:rsidRDefault="003D5660" w:rsidP="003D65F7">
      <w:pPr>
        <w:pStyle w:val="BodyText"/>
        <w:spacing w:after="160"/>
        <w:ind w:right="54"/>
        <w:jc w:val="both"/>
        <w:rPr>
          <w:rFonts w:ascii="Gill Sans MT" w:hAnsi="Gill Sans MT"/>
          <w:sz w:val="24"/>
          <w:szCs w:val="24"/>
        </w:rPr>
      </w:pPr>
      <w:r w:rsidRPr="003D65F7">
        <w:rPr>
          <w:rFonts w:ascii="Gill Sans MT" w:hAnsi="Gill Sans MT"/>
          <w:sz w:val="24"/>
          <w:szCs w:val="24"/>
        </w:rPr>
        <w:t xml:space="preserve">The authors acknowledge the support received from Mr. Simon </w:t>
      </w:r>
      <w:proofErr w:type="spellStart"/>
      <w:r w:rsidRPr="003D65F7">
        <w:rPr>
          <w:rFonts w:ascii="Gill Sans MT" w:hAnsi="Gill Sans MT"/>
          <w:sz w:val="24"/>
          <w:szCs w:val="24"/>
        </w:rPr>
        <w:t>Ngumbi</w:t>
      </w:r>
      <w:proofErr w:type="spellEnd"/>
      <w:r w:rsidRPr="003D65F7">
        <w:rPr>
          <w:rFonts w:ascii="Gill Sans MT" w:hAnsi="Gill Sans MT"/>
          <w:sz w:val="24"/>
          <w:szCs w:val="24"/>
        </w:rPr>
        <w:t xml:space="preserve"> Audi, Manager of </w:t>
      </w:r>
      <w:proofErr w:type="spellStart"/>
      <w:r w:rsidRPr="003D65F7">
        <w:rPr>
          <w:rFonts w:ascii="Gill Sans MT" w:hAnsi="Gill Sans MT"/>
          <w:sz w:val="24"/>
          <w:szCs w:val="24"/>
        </w:rPr>
        <w:t>Rollings</w:t>
      </w:r>
      <w:proofErr w:type="spellEnd"/>
      <w:r w:rsidRPr="003D65F7">
        <w:rPr>
          <w:rFonts w:ascii="Gill Sans MT" w:hAnsi="Gill Sans MT"/>
          <w:sz w:val="24"/>
          <w:szCs w:val="24"/>
        </w:rPr>
        <w:t xml:space="preserve"> Enterprise, which enabled the timely completion of this research.</w:t>
      </w:r>
    </w:p>
    <w:p w14:paraId="33479286" w14:textId="77777777" w:rsidR="003D5660" w:rsidRPr="003D65F7" w:rsidRDefault="003D5660" w:rsidP="009E4F31">
      <w:pPr>
        <w:pStyle w:val="Heading1"/>
        <w:spacing w:before="233" w:after="0"/>
        <w:ind w:right="54"/>
        <w:rPr>
          <w:rFonts w:ascii="Gill Sans MT" w:hAnsi="Gill Sans MT"/>
          <w:sz w:val="24"/>
          <w:szCs w:val="24"/>
        </w:rPr>
      </w:pPr>
      <w:r w:rsidRPr="003D65F7">
        <w:rPr>
          <w:rFonts w:ascii="Gill Sans MT" w:hAnsi="Gill Sans MT"/>
          <w:sz w:val="24"/>
          <w:szCs w:val="24"/>
        </w:rPr>
        <w:t>References</w:t>
      </w:r>
    </w:p>
    <w:p w14:paraId="5BCCDF57" w14:textId="77777777" w:rsidR="003D5660" w:rsidRPr="003D65F7" w:rsidRDefault="003D5660" w:rsidP="003D65F7">
      <w:pPr>
        <w:pStyle w:val="BodyText"/>
        <w:spacing w:after="160"/>
        <w:ind w:right="54"/>
        <w:jc w:val="both"/>
        <w:rPr>
          <w:rFonts w:ascii="Gill Sans MT" w:hAnsi="Gill Sans MT"/>
          <w:sz w:val="24"/>
          <w:szCs w:val="24"/>
          <w:shd w:val="clear" w:color="auto" w:fill="FFFFFF"/>
        </w:rPr>
      </w:pPr>
      <w:proofErr w:type="spellStart"/>
      <w:r w:rsidRPr="003D65F7">
        <w:rPr>
          <w:rFonts w:ascii="Gill Sans MT" w:hAnsi="Gill Sans MT"/>
          <w:sz w:val="24"/>
          <w:szCs w:val="24"/>
          <w:shd w:val="clear" w:color="auto" w:fill="FFFFFF"/>
        </w:rPr>
        <w:t>Abia</w:t>
      </w:r>
      <w:proofErr w:type="spellEnd"/>
      <w:r w:rsidRPr="003D65F7">
        <w:rPr>
          <w:rFonts w:ascii="Gill Sans MT" w:hAnsi="Gill Sans MT"/>
          <w:sz w:val="24"/>
          <w:szCs w:val="24"/>
          <w:shd w:val="clear" w:color="auto" w:fill="FFFFFF"/>
        </w:rPr>
        <w:t xml:space="preserve">, D., </w:t>
      </w:r>
      <w:proofErr w:type="spellStart"/>
      <w:r w:rsidRPr="003D65F7">
        <w:rPr>
          <w:rFonts w:ascii="Gill Sans MT" w:hAnsi="Gill Sans MT"/>
          <w:sz w:val="24"/>
          <w:szCs w:val="24"/>
          <w:shd w:val="clear" w:color="auto" w:fill="FFFFFF"/>
        </w:rPr>
        <w:t>Iwegbu</w:t>
      </w:r>
      <w:proofErr w:type="spellEnd"/>
      <w:r w:rsidRPr="003D65F7">
        <w:rPr>
          <w:rFonts w:ascii="Gill Sans MT" w:hAnsi="Gill Sans MT"/>
          <w:sz w:val="24"/>
          <w:szCs w:val="24"/>
          <w:shd w:val="clear" w:color="auto" w:fill="FFFFFF"/>
        </w:rPr>
        <w:t xml:space="preserve">, M., </w:t>
      </w:r>
      <w:proofErr w:type="spellStart"/>
      <w:r w:rsidRPr="003D65F7">
        <w:rPr>
          <w:rFonts w:ascii="Gill Sans MT" w:hAnsi="Gill Sans MT"/>
          <w:sz w:val="24"/>
          <w:szCs w:val="24"/>
          <w:shd w:val="clear" w:color="auto" w:fill="FFFFFF"/>
        </w:rPr>
        <w:t>Onofeghara</w:t>
      </w:r>
      <w:proofErr w:type="spellEnd"/>
      <w:r w:rsidRPr="003D65F7">
        <w:rPr>
          <w:rFonts w:ascii="Gill Sans MT" w:hAnsi="Gill Sans MT"/>
          <w:sz w:val="24"/>
          <w:szCs w:val="24"/>
          <w:shd w:val="clear" w:color="auto" w:fill="FFFFFF"/>
        </w:rPr>
        <w:t xml:space="preserve">, C. and </w:t>
      </w:r>
      <w:proofErr w:type="spellStart"/>
      <w:r w:rsidRPr="003D65F7">
        <w:rPr>
          <w:rFonts w:ascii="Gill Sans MT" w:hAnsi="Gill Sans MT"/>
          <w:sz w:val="24"/>
          <w:szCs w:val="24"/>
          <w:shd w:val="clear" w:color="auto" w:fill="FFFFFF"/>
        </w:rPr>
        <w:t>Anozie</w:t>
      </w:r>
      <w:proofErr w:type="spellEnd"/>
      <w:r w:rsidRPr="003D65F7">
        <w:rPr>
          <w:rFonts w:ascii="Gill Sans MT" w:hAnsi="Gill Sans MT"/>
          <w:sz w:val="24"/>
          <w:szCs w:val="24"/>
          <w:shd w:val="clear" w:color="auto" w:fill="FFFFFF"/>
        </w:rPr>
        <w:t>, I. 2019. Effective Barrier Risk Management in Process Safety Utilizing the Bow Tie Methodology. In </w:t>
      </w:r>
      <w:r w:rsidRPr="003D65F7">
        <w:rPr>
          <w:rFonts w:ascii="Gill Sans MT" w:hAnsi="Gill Sans MT"/>
          <w:i/>
          <w:iCs/>
          <w:sz w:val="24"/>
          <w:szCs w:val="24"/>
          <w:shd w:val="clear" w:color="auto" w:fill="FFFFFF"/>
        </w:rPr>
        <w:t>SPE Nigeria Annual International Conference and Exhibition</w:t>
      </w:r>
      <w:r w:rsidRPr="003D65F7">
        <w:rPr>
          <w:rFonts w:ascii="Gill Sans MT" w:hAnsi="Gill Sans MT"/>
          <w:sz w:val="24"/>
          <w:szCs w:val="24"/>
          <w:shd w:val="clear" w:color="auto" w:fill="FFFFFF"/>
        </w:rPr>
        <w:t> (p. D033S021R005). SPE.</w:t>
      </w:r>
    </w:p>
    <w:p w14:paraId="5DA10371" w14:textId="77777777" w:rsidR="003D5660" w:rsidRPr="003D65F7" w:rsidRDefault="003D5660" w:rsidP="003D65F7">
      <w:pPr>
        <w:pStyle w:val="BodyText"/>
        <w:spacing w:before="240" w:after="160"/>
        <w:ind w:right="54"/>
        <w:jc w:val="both"/>
        <w:rPr>
          <w:rFonts w:ascii="Gill Sans MT" w:hAnsi="Gill Sans MT"/>
          <w:sz w:val="24"/>
          <w:szCs w:val="24"/>
          <w:shd w:val="clear" w:color="auto" w:fill="FFFFFF"/>
        </w:rPr>
      </w:pPr>
      <w:proofErr w:type="spellStart"/>
      <w:r w:rsidRPr="003D65F7">
        <w:rPr>
          <w:rFonts w:ascii="Gill Sans MT" w:hAnsi="Gill Sans MT"/>
          <w:sz w:val="24"/>
          <w:szCs w:val="24"/>
          <w:shd w:val="clear" w:color="auto" w:fill="FFFFFF"/>
        </w:rPr>
        <w:t>Alisinoglu</w:t>
      </w:r>
      <w:proofErr w:type="spellEnd"/>
      <w:r w:rsidRPr="003D65F7">
        <w:rPr>
          <w:rFonts w:ascii="Gill Sans MT" w:hAnsi="Gill Sans MT"/>
          <w:sz w:val="24"/>
          <w:szCs w:val="24"/>
          <w:shd w:val="clear" w:color="auto" w:fill="FFFFFF"/>
        </w:rPr>
        <w:t xml:space="preserve">, MB., </w:t>
      </w:r>
      <w:proofErr w:type="spellStart"/>
      <w:r w:rsidRPr="003D65F7">
        <w:rPr>
          <w:rFonts w:ascii="Gill Sans MT" w:hAnsi="Gill Sans MT"/>
          <w:sz w:val="24"/>
          <w:szCs w:val="24"/>
          <w:shd w:val="clear" w:color="auto" w:fill="FFFFFF"/>
        </w:rPr>
        <w:t>Sogut</w:t>
      </w:r>
      <w:proofErr w:type="spellEnd"/>
      <w:r w:rsidRPr="003D65F7">
        <w:rPr>
          <w:rFonts w:ascii="Gill Sans MT" w:hAnsi="Gill Sans MT"/>
          <w:sz w:val="24"/>
          <w:szCs w:val="24"/>
          <w:shd w:val="clear" w:color="auto" w:fill="FFFFFF"/>
        </w:rPr>
        <w:t xml:space="preserve">, SA., and </w:t>
      </w:r>
      <w:proofErr w:type="spellStart"/>
      <w:r w:rsidRPr="003D65F7">
        <w:rPr>
          <w:rFonts w:ascii="Gill Sans MT" w:hAnsi="Gill Sans MT"/>
          <w:sz w:val="24"/>
          <w:szCs w:val="24"/>
          <w:shd w:val="clear" w:color="auto" w:fill="FFFFFF"/>
        </w:rPr>
        <w:t>Seker</w:t>
      </w:r>
      <w:proofErr w:type="spellEnd"/>
      <w:r w:rsidRPr="003D65F7">
        <w:rPr>
          <w:rFonts w:ascii="Gill Sans MT" w:hAnsi="Gill Sans MT"/>
          <w:sz w:val="24"/>
          <w:szCs w:val="24"/>
          <w:shd w:val="clear" w:color="auto" w:fill="FFFFFF"/>
        </w:rPr>
        <w:t>, U. 2019. Determination of industry 4.0 compliance criteria for band saw machines. </w:t>
      </w:r>
      <w:r w:rsidRPr="003D65F7">
        <w:rPr>
          <w:rFonts w:ascii="Gill Sans MT" w:hAnsi="Gill Sans MT"/>
          <w:iCs/>
          <w:sz w:val="24"/>
          <w:szCs w:val="24"/>
          <w:shd w:val="clear" w:color="auto" w:fill="FFFFFF"/>
        </w:rPr>
        <w:t>Industry 4.0</w:t>
      </w:r>
      <w:r w:rsidRPr="003D65F7">
        <w:rPr>
          <w:rFonts w:ascii="Gill Sans MT" w:hAnsi="Gill Sans MT"/>
          <w:sz w:val="24"/>
          <w:szCs w:val="24"/>
          <w:shd w:val="clear" w:color="auto" w:fill="FFFFFF"/>
        </w:rPr>
        <w:t>, </w:t>
      </w:r>
      <w:r w:rsidRPr="003D65F7">
        <w:rPr>
          <w:rFonts w:ascii="Gill Sans MT" w:hAnsi="Gill Sans MT"/>
          <w:i/>
          <w:iCs/>
          <w:sz w:val="24"/>
          <w:szCs w:val="24"/>
          <w:shd w:val="clear" w:color="auto" w:fill="FFFFFF"/>
        </w:rPr>
        <w:t>4</w:t>
      </w:r>
      <w:r w:rsidRPr="003D65F7">
        <w:rPr>
          <w:rFonts w:ascii="Gill Sans MT" w:hAnsi="Gill Sans MT"/>
          <w:sz w:val="24"/>
          <w:szCs w:val="24"/>
          <w:shd w:val="clear" w:color="auto" w:fill="FFFFFF"/>
        </w:rPr>
        <w:t>(6): 277-281.</w:t>
      </w:r>
    </w:p>
    <w:p w14:paraId="050DE30A" w14:textId="77777777" w:rsidR="003D5660" w:rsidRPr="003D65F7" w:rsidRDefault="003D5660" w:rsidP="003D65F7">
      <w:pPr>
        <w:pStyle w:val="BodyText"/>
        <w:spacing w:before="233" w:after="160"/>
        <w:ind w:right="54"/>
        <w:jc w:val="both"/>
        <w:rPr>
          <w:rFonts w:ascii="Gill Sans MT" w:hAnsi="Gill Sans MT"/>
          <w:sz w:val="24"/>
          <w:szCs w:val="24"/>
          <w:shd w:val="clear" w:color="auto" w:fill="FFFFFF"/>
        </w:rPr>
      </w:pPr>
      <w:r w:rsidRPr="003D65F7">
        <w:rPr>
          <w:rFonts w:ascii="Gill Sans MT" w:hAnsi="Gill Sans MT"/>
          <w:sz w:val="24"/>
          <w:szCs w:val="24"/>
          <w:shd w:val="clear" w:color="auto" w:fill="FFFFFF"/>
        </w:rPr>
        <w:t>Aust, J., and Pons, D. 2020. A systematic methodology for developing bowtie in risk assessment: application to borescope inspection. </w:t>
      </w:r>
      <w:r w:rsidRPr="003D65F7">
        <w:rPr>
          <w:rFonts w:ascii="Gill Sans MT" w:hAnsi="Gill Sans MT"/>
          <w:iCs/>
          <w:sz w:val="24"/>
          <w:szCs w:val="24"/>
          <w:shd w:val="clear" w:color="auto" w:fill="FFFFFF"/>
        </w:rPr>
        <w:t>Aerospace</w:t>
      </w:r>
      <w:r w:rsidRPr="003D65F7">
        <w:rPr>
          <w:rFonts w:ascii="Gill Sans MT" w:hAnsi="Gill Sans MT"/>
          <w:sz w:val="24"/>
          <w:szCs w:val="24"/>
          <w:shd w:val="clear" w:color="auto" w:fill="FFFFFF"/>
        </w:rPr>
        <w:t>, </w:t>
      </w:r>
      <w:r w:rsidRPr="003D65F7">
        <w:rPr>
          <w:rFonts w:ascii="Gill Sans MT" w:hAnsi="Gill Sans MT"/>
          <w:iCs/>
          <w:sz w:val="24"/>
          <w:szCs w:val="24"/>
          <w:shd w:val="clear" w:color="auto" w:fill="FFFFFF"/>
        </w:rPr>
        <w:t>7</w:t>
      </w:r>
      <w:r w:rsidRPr="003D65F7">
        <w:rPr>
          <w:rFonts w:ascii="Gill Sans MT" w:hAnsi="Gill Sans MT"/>
          <w:sz w:val="24"/>
          <w:szCs w:val="24"/>
          <w:shd w:val="clear" w:color="auto" w:fill="FFFFFF"/>
        </w:rPr>
        <w:t>(7): 86.</w:t>
      </w:r>
    </w:p>
    <w:p w14:paraId="00CBBA13" w14:textId="77777777" w:rsidR="003D5660" w:rsidRPr="003D65F7" w:rsidRDefault="003D5660" w:rsidP="003D65F7">
      <w:pPr>
        <w:pStyle w:val="BodyText"/>
        <w:spacing w:before="233" w:after="160"/>
        <w:ind w:right="54"/>
        <w:jc w:val="both"/>
        <w:rPr>
          <w:rFonts w:ascii="Gill Sans MT" w:hAnsi="Gill Sans MT"/>
          <w:sz w:val="24"/>
          <w:szCs w:val="24"/>
          <w:shd w:val="clear" w:color="auto" w:fill="FFFFFF"/>
        </w:rPr>
      </w:pPr>
      <w:r w:rsidRPr="003D65F7">
        <w:rPr>
          <w:rFonts w:ascii="Gill Sans MT" w:hAnsi="Gill Sans MT"/>
          <w:sz w:val="24"/>
          <w:szCs w:val="24"/>
          <w:shd w:val="clear" w:color="auto" w:fill="FFFFFF"/>
        </w:rPr>
        <w:t xml:space="preserve">Gowri Shankar, </w:t>
      </w:r>
      <w:proofErr w:type="spellStart"/>
      <w:r w:rsidRPr="003D65F7">
        <w:rPr>
          <w:rFonts w:ascii="Gill Sans MT" w:hAnsi="Gill Sans MT"/>
          <w:sz w:val="24"/>
          <w:szCs w:val="24"/>
          <w:shd w:val="clear" w:color="auto" w:fill="FFFFFF"/>
        </w:rPr>
        <w:t>KS.and</w:t>
      </w:r>
      <w:proofErr w:type="spellEnd"/>
      <w:r w:rsidRPr="003D65F7">
        <w:rPr>
          <w:rFonts w:ascii="Gill Sans MT" w:hAnsi="Gill Sans MT"/>
          <w:sz w:val="24"/>
          <w:szCs w:val="24"/>
          <w:shd w:val="clear" w:color="auto" w:fill="FFFFFF"/>
        </w:rPr>
        <w:t xml:space="preserve"> </w:t>
      </w:r>
      <w:proofErr w:type="spellStart"/>
      <w:r w:rsidRPr="003D65F7">
        <w:rPr>
          <w:rFonts w:ascii="Gill Sans MT" w:hAnsi="Gill Sans MT"/>
          <w:sz w:val="24"/>
          <w:szCs w:val="24"/>
          <w:shd w:val="clear" w:color="auto" w:fill="FFFFFF"/>
        </w:rPr>
        <w:t>Ponnsahana</w:t>
      </w:r>
      <w:proofErr w:type="spellEnd"/>
      <w:r w:rsidRPr="003D65F7">
        <w:rPr>
          <w:rFonts w:ascii="Gill Sans MT" w:hAnsi="Gill Sans MT"/>
          <w:sz w:val="24"/>
          <w:szCs w:val="24"/>
          <w:shd w:val="clear" w:color="auto" w:fill="FFFFFF"/>
        </w:rPr>
        <w:t>, KR. 2021. Techniques on Corrosion Prevention and Rust Removal on Different Steels. In </w:t>
      </w:r>
      <w:r w:rsidRPr="003D65F7">
        <w:rPr>
          <w:rFonts w:ascii="Gill Sans MT" w:hAnsi="Gill Sans MT"/>
          <w:i/>
          <w:iCs/>
          <w:sz w:val="24"/>
          <w:szCs w:val="24"/>
          <w:shd w:val="clear" w:color="auto" w:fill="FFFFFF"/>
        </w:rPr>
        <w:t>Materials, Design, and Manufacturing for Sustainable Environment: Select Proceedings of ICMDMSE 2020</w:t>
      </w:r>
      <w:r w:rsidRPr="003D65F7">
        <w:rPr>
          <w:rFonts w:ascii="Gill Sans MT" w:hAnsi="Gill Sans MT"/>
          <w:sz w:val="24"/>
          <w:szCs w:val="24"/>
          <w:shd w:val="clear" w:color="auto" w:fill="FFFFFF"/>
        </w:rPr>
        <w:t xml:space="preserve"> Springer Singapore. (pp. 251-260). </w:t>
      </w:r>
    </w:p>
    <w:p w14:paraId="22AE0A4D" w14:textId="77777777" w:rsidR="003D5660" w:rsidRPr="003D65F7" w:rsidRDefault="003D5660" w:rsidP="003D65F7">
      <w:pPr>
        <w:pStyle w:val="BodyText"/>
        <w:spacing w:before="233" w:after="160"/>
        <w:ind w:right="54"/>
        <w:jc w:val="both"/>
        <w:rPr>
          <w:rFonts w:ascii="Gill Sans MT" w:hAnsi="Gill Sans MT"/>
          <w:sz w:val="24"/>
          <w:szCs w:val="24"/>
        </w:rPr>
      </w:pPr>
      <w:r w:rsidRPr="003D65F7">
        <w:rPr>
          <w:rFonts w:ascii="Gill Sans MT" w:hAnsi="Gill Sans MT"/>
          <w:sz w:val="24"/>
          <w:szCs w:val="24"/>
        </w:rPr>
        <w:t>International Civil Aviation Organization (ICAO) 2012. Safety Management Manual (SMM), 3</w:t>
      </w:r>
      <w:r w:rsidRPr="003D65F7">
        <w:rPr>
          <w:rFonts w:ascii="Gill Sans MT" w:hAnsi="Gill Sans MT"/>
          <w:sz w:val="24"/>
          <w:szCs w:val="24"/>
          <w:vertAlign w:val="superscript"/>
        </w:rPr>
        <w:t>rd</w:t>
      </w:r>
      <w:r w:rsidRPr="003D65F7">
        <w:rPr>
          <w:rFonts w:ascii="Gill Sans MT" w:hAnsi="Gill Sans MT"/>
          <w:sz w:val="24"/>
          <w:szCs w:val="24"/>
        </w:rPr>
        <w:t xml:space="preserve"> ed.; </w:t>
      </w:r>
      <w:proofErr w:type="spellStart"/>
      <w:proofErr w:type="gramStart"/>
      <w:r w:rsidRPr="003D65F7">
        <w:rPr>
          <w:rFonts w:ascii="Gill Sans MT" w:hAnsi="Gill Sans MT"/>
          <w:sz w:val="24"/>
          <w:szCs w:val="24"/>
        </w:rPr>
        <w:t>ICAO:Montreal</w:t>
      </w:r>
      <w:proofErr w:type="spellEnd"/>
      <w:proofErr w:type="gramEnd"/>
      <w:r w:rsidRPr="003D65F7">
        <w:rPr>
          <w:rFonts w:ascii="Gill Sans MT" w:hAnsi="Gill Sans MT"/>
          <w:sz w:val="24"/>
          <w:szCs w:val="24"/>
        </w:rPr>
        <w:t>, QC, Canada.</w:t>
      </w:r>
    </w:p>
    <w:p w14:paraId="09CDE393" w14:textId="77777777" w:rsidR="003D5660" w:rsidRPr="003D65F7" w:rsidRDefault="003D5660" w:rsidP="003D65F7">
      <w:pPr>
        <w:pStyle w:val="BodyText"/>
        <w:spacing w:before="233" w:after="160"/>
        <w:ind w:right="54"/>
        <w:jc w:val="both"/>
        <w:rPr>
          <w:rFonts w:ascii="Gill Sans MT" w:hAnsi="Gill Sans MT"/>
          <w:sz w:val="24"/>
          <w:szCs w:val="24"/>
          <w:shd w:val="clear" w:color="auto" w:fill="FFFFFF"/>
        </w:rPr>
      </w:pPr>
      <w:proofErr w:type="spellStart"/>
      <w:r w:rsidRPr="003D65F7">
        <w:rPr>
          <w:rFonts w:ascii="Gill Sans MT" w:hAnsi="Gill Sans MT"/>
          <w:sz w:val="24"/>
          <w:szCs w:val="24"/>
          <w:shd w:val="clear" w:color="auto" w:fill="FFFFFF"/>
        </w:rPr>
        <w:lastRenderedPageBreak/>
        <w:t>Ispă</w:t>
      </w:r>
      <w:r w:rsidRPr="003D65F7">
        <w:rPr>
          <w:rFonts w:cs="Calibri"/>
          <w:sz w:val="24"/>
          <w:szCs w:val="24"/>
          <w:shd w:val="clear" w:color="auto" w:fill="FFFFFF"/>
        </w:rPr>
        <w:t>ș</w:t>
      </w:r>
      <w:r w:rsidRPr="003D65F7">
        <w:rPr>
          <w:rFonts w:ascii="Gill Sans MT" w:hAnsi="Gill Sans MT"/>
          <w:sz w:val="24"/>
          <w:szCs w:val="24"/>
          <w:shd w:val="clear" w:color="auto" w:fill="FFFFFF"/>
        </w:rPr>
        <w:t>oiu</w:t>
      </w:r>
      <w:proofErr w:type="spellEnd"/>
      <w:r w:rsidRPr="003D65F7">
        <w:rPr>
          <w:rFonts w:ascii="Gill Sans MT" w:hAnsi="Gill Sans MT"/>
          <w:sz w:val="24"/>
          <w:szCs w:val="24"/>
          <w:shd w:val="clear" w:color="auto" w:fill="FFFFFF"/>
        </w:rPr>
        <w:t xml:space="preserve">, A., </w:t>
      </w:r>
      <w:proofErr w:type="spellStart"/>
      <w:r w:rsidRPr="003D65F7">
        <w:rPr>
          <w:rFonts w:ascii="Gill Sans MT" w:hAnsi="Gill Sans MT"/>
          <w:sz w:val="24"/>
          <w:szCs w:val="24"/>
          <w:shd w:val="clear" w:color="auto" w:fill="FFFFFF"/>
        </w:rPr>
        <w:t>Milosan</w:t>
      </w:r>
      <w:proofErr w:type="spellEnd"/>
      <w:r w:rsidRPr="003D65F7">
        <w:rPr>
          <w:rFonts w:ascii="Gill Sans MT" w:hAnsi="Gill Sans MT"/>
          <w:sz w:val="24"/>
          <w:szCs w:val="24"/>
          <w:shd w:val="clear" w:color="auto" w:fill="FFFFFF"/>
        </w:rPr>
        <w:t>, I., ISP</w:t>
      </w:r>
      <w:r w:rsidRPr="003D65F7">
        <w:rPr>
          <w:rFonts w:ascii="Gill Sans MT" w:hAnsi="Gill Sans MT" w:cs="Gill Sans MT"/>
          <w:sz w:val="24"/>
          <w:szCs w:val="24"/>
          <w:shd w:val="clear" w:color="auto" w:fill="FFFFFF"/>
        </w:rPr>
        <w:t>Ă</w:t>
      </w:r>
      <w:r w:rsidRPr="003D65F7">
        <w:rPr>
          <w:rFonts w:cs="Calibri"/>
          <w:sz w:val="24"/>
          <w:szCs w:val="24"/>
          <w:shd w:val="clear" w:color="auto" w:fill="FFFFFF"/>
        </w:rPr>
        <w:t>Ș</w:t>
      </w:r>
      <w:r w:rsidRPr="003D65F7">
        <w:rPr>
          <w:rFonts w:ascii="Gill Sans MT" w:hAnsi="Gill Sans MT"/>
          <w:sz w:val="24"/>
          <w:szCs w:val="24"/>
          <w:shd w:val="clear" w:color="auto" w:fill="FFFFFF"/>
        </w:rPr>
        <w:t xml:space="preserve">OIU, AMF. and </w:t>
      </w:r>
      <w:proofErr w:type="spellStart"/>
      <w:r w:rsidRPr="003D65F7">
        <w:rPr>
          <w:rFonts w:ascii="Gill Sans MT" w:hAnsi="Gill Sans MT"/>
          <w:sz w:val="24"/>
          <w:szCs w:val="24"/>
          <w:shd w:val="clear" w:color="auto" w:fill="FFFFFF"/>
        </w:rPr>
        <w:t>Mei</w:t>
      </w:r>
      <w:r w:rsidRPr="003D65F7">
        <w:rPr>
          <w:rFonts w:cs="Calibri"/>
          <w:sz w:val="24"/>
          <w:szCs w:val="24"/>
          <w:shd w:val="clear" w:color="auto" w:fill="FFFFFF"/>
        </w:rPr>
        <w:t>ț</w:t>
      </w:r>
      <w:r w:rsidRPr="003D65F7">
        <w:rPr>
          <w:rFonts w:ascii="Gill Sans MT" w:hAnsi="Gill Sans MT" w:cs="Gill Sans MT"/>
          <w:sz w:val="24"/>
          <w:szCs w:val="24"/>
          <w:shd w:val="clear" w:color="auto" w:fill="FFFFFF"/>
        </w:rPr>
        <w:t>ă</w:t>
      </w:r>
      <w:proofErr w:type="spellEnd"/>
      <w:r w:rsidRPr="003D65F7">
        <w:rPr>
          <w:rFonts w:ascii="Gill Sans MT" w:hAnsi="Gill Sans MT"/>
          <w:sz w:val="24"/>
          <w:szCs w:val="24"/>
          <w:shd w:val="clear" w:color="auto" w:fill="FFFFFF"/>
        </w:rPr>
        <w:t>, C. 2021. Study on the application of the Bowtie methodology for the assessment of ergonomic risks in the Industrial Field.</w:t>
      </w:r>
      <w:r w:rsidRPr="003D65F7">
        <w:rPr>
          <w:rFonts w:ascii="Gill Sans MT" w:hAnsi="Gill Sans MT" w:cs="Gill Sans MT"/>
          <w:sz w:val="24"/>
          <w:szCs w:val="24"/>
          <w:shd w:val="clear" w:color="auto" w:fill="FFFFFF"/>
        </w:rPr>
        <w:t> </w:t>
      </w:r>
      <w:r w:rsidRPr="003D65F7">
        <w:rPr>
          <w:rFonts w:ascii="Gill Sans MT" w:hAnsi="Gill Sans MT"/>
          <w:i/>
          <w:iCs/>
          <w:sz w:val="24"/>
          <w:szCs w:val="24"/>
          <w:shd w:val="clear" w:color="auto" w:fill="FFFFFF"/>
        </w:rPr>
        <w:t>RECENT-</w:t>
      </w:r>
      <w:proofErr w:type="spellStart"/>
      <w:r w:rsidRPr="003D65F7">
        <w:rPr>
          <w:rFonts w:ascii="Gill Sans MT" w:hAnsi="Gill Sans MT"/>
          <w:i/>
          <w:iCs/>
          <w:sz w:val="24"/>
          <w:szCs w:val="24"/>
          <w:shd w:val="clear" w:color="auto" w:fill="FFFFFF"/>
        </w:rPr>
        <w:t>REzultatele</w:t>
      </w:r>
      <w:proofErr w:type="spellEnd"/>
      <w:r w:rsidRPr="003D65F7">
        <w:rPr>
          <w:rFonts w:ascii="Gill Sans MT" w:hAnsi="Gill Sans MT"/>
          <w:i/>
          <w:iCs/>
          <w:sz w:val="24"/>
          <w:szCs w:val="24"/>
          <w:shd w:val="clear" w:color="auto" w:fill="FFFFFF"/>
        </w:rPr>
        <w:t xml:space="preserve"> </w:t>
      </w:r>
      <w:proofErr w:type="spellStart"/>
      <w:r w:rsidRPr="003D65F7">
        <w:rPr>
          <w:rFonts w:ascii="Gill Sans MT" w:hAnsi="Gill Sans MT"/>
          <w:i/>
          <w:iCs/>
          <w:sz w:val="24"/>
          <w:szCs w:val="24"/>
          <w:shd w:val="clear" w:color="auto" w:fill="FFFFFF"/>
        </w:rPr>
        <w:t>CErcetărilor</w:t>
      </w:r>
      <w:proofErr w:type="spellEnd"/>
      <w:r w:rsidRPr="003D65F7">
        <w:rPr>
          <w:rFonts w:ascii="Gill Sans MT" w:hAnsi="Gill Sans MT"/>
          <w:i/>
          <w:iCs/>
          <w:sz w:val="24"/>
          <w:szCs w:val="24"/>
          <w:shd w:val="clear" w:color="auto" w:fill="FFFFFF"/>
        </w:rPr>
        <w:t xml:space="preserve"> </w:t>
      </w:r>
      <w:proofErr w:type="spellStart"/>
      <w:r w:rsidRPr="003D65F7">
        <w:rPr>
          <w:rFonts w:ascii="Gill Sans MT" w:hAnsi="Gill Sans MT"/>
          <w:i/>
          <w:iCs/>
          <w:sz w:val="24"/>
          <w:szCs w:val="24"/>
          <w:shd w:val="clear" w:color="auto" w:fill="FFFFFF"/>
        </w:rPr>
        <w:t>Noastre</w:t>
      </w:r>
      <w:proofErr w:type="spellEnd"/>
      <w:r w:rsidRPr="003D65F7">
        <w:rPr>
          <w:rFonts w:ascii="Gill Sans MT" w:hAnsi="Gill Sans MT"/>
          <w:i/>
          <w:iCs/>
          <w:sz w:val="24"/>
          <w:szCs w:val="24"/>
          <w:shd w:val="clear" w:color="auto" w:fill="FFFFFF"/>
        </w:rPr>
        <w:t xml:space="preserve"> </w:t>
      </w:r>
      <w:proofErr w:type="spellStart"/>
      <w:r w:rsidRPr="003D65F7">
        <w:rPr>
          <w:rFonts w:ascii="Gill Sans MT" w:hAnsi="Gill Sans MT"/>
          <w:i/>
          <w:iCs/>
          <w:sz w:val="24"/>
          <w:szCs w:val="24"/>
          <w:shd w:val="clear" w:color="auto" w:fill="FFFFFF"/>
        </w:rPr>
        <w:t>Tehnice</w:t>
      </w:r>
      <w:proofErr w:type="spellEnd"/>
      <w:r w:rsidRPr="003D65F7">
        <w:rPr>
          <w:rFonts w:ascii="Gill Sans MT" w:hAnsi="Gill Sans MT"/>
          <w:sz w:val="24"/>
          <w:szCs w:val="24"/>
          <w:shd w:val="clear" w:color="auto" w:fill="FFFFFF"/>
        </w:rPr>
        <w:t>, </w:t>
      </w:r>
      <w:r w:rsidRPr="003D65F7">
        <w:rPr>
          <w:rFonts w:ascii="Gill Sans MT" w:hAnsi="Gill Sans MT"/>
          <w:i/>
          <w:iCs/>
          <w:sz w:val="24"/>
          <w:szCs w:val="24"/>
          <w:shd w:val="clear" w:color="auto" w:fill="FFFFFF"/>
        </w:rPr>
        <w:t>22</w:t>
      </w:r>
      <w:r w:rsidRPr="003D65F7">
        <w:rPr>
          <w:rFonts w:ascii="Gill Sans MT" w:hAnsi="Gill Sans MT"/>
          <w:sz w:val="24"/>
          <w:szCs w:val="24"/>
          <w:shd w:val="clear" w:color="auto" w:fill="FFFFFF"/>
        </w:rPr>
        <w:t>(3): 128-136.</w:t>
      </w:r>
    </w:p>
    <w:p w14:paraId="3AA034D7" w14:textId="77777777" w:rsidR="003D5660" w:rsidRPr="003D65F7" w:rsidRDefault="003D5660" w:rsidP="003D65F7">
      <w:pPr>
        <w:pStyle w:val="BodyText"/>
        <w:spacing w:before="233" w:after="160"/>
        <w:ind w:right="54"/>
        <w:jc w:val="both"/>
        <w:rPr>
          <w:rFonts w:ascii="Gill Sans MT" w:eastAsia="MS Mincho" w:hAnsi="Gill Sans MT" w:cs="Arial MT"/>
          <w:sz w:val="24"/>
          <w:szCs w:val="24"/>
        </w:rPr>
      </w:pPr>
      <w:proofErr w:type="spellStart"/>
      <w:r w:rsidRPr="003D65F7">
        <w:rPr>
          <w:rFonts w:ascii="Gill Sans MT" w:hAnsi="Gill Sans MT"/>
          <w:sz w:val="24"/>
          <w:szCs w:val="24"/>
          <w:shd w:val="clear" w:color="auto" w:fill="FFFFFF"/>
        </w:rPr>
        <w:t>Kohale</w:t>
      </w:r>
      <w:proofErr w:type="spellEnd"/>
      <w:r w:rsidRPr="003D65F7">
        <w:rPr>
          <w:rFonts w:ascii="Gill Sans MT" w:hAnsi="Gill Sans MT"/>
          <w:sz w:val="24"/>
          <w:szCs w:val="24"/>
          <w:shd w:val="clear" w:color="auto" w:fill="FFFFFF"/>
        </w:rPr>
        <w:t xml:space="preserve">, U., </w:t>
      </w:r>
      <w:proofErr w:type="spellStart"/>
      <w:r w:rsidRPr="003D65F7">
        <w:rPr>
          <w:rFonts w:ascii="Gill Sans MT" w:hAnsi="Gill Sans MT"/>
          <w:sz w:val="24"/>
          <w:szCs w:val="24"/>
          <w:shd w:val="clear" w:color="auto" w:fill="FFFFFF"/>
        </w:rPr>
        <w:t>Adhao</w:t>
      </w:r>
      <w:proofErr w:type="spellEnd"/>
      <w:r w:rsidRPr="003D65F7">
        <w:rPr>
          <w:rFonts w:ascii="Gill Sans MT" w:hAnsi="Gill Sans MT"/>
          <w:sz w:val="24"/>
          <w:szCs w:val="24"/>
          <w:shd w:val="clear" w:color="auto" w:fill="FFFFFF"/>
        </w:rPr>
        <w:t xml:space="preserve">, S., </w:t>
      </w:r>
      <w:proofErr w:type="spellStart"/>
      <w:r w:rsidRPr="003D65F7">
        <w:rPr>
          <w:rFonts w:ascii="Gill Sans MT" w:hAnsi="Gill Sans MT"/>
          <w:sz w:val="24"/>
          <w:szCs w:val="24"/>
          <w:shd w:val="clear" w:color="auto" w:fill="FFFFFF"/>
        </w:rPr>
        <w:t>Thakare</w:t>
      </w:r>
      <w:proofErr w:type="spellEnd"/>
      <w:r w:rsidRPr="003D65F7">
        <w:rPr>
          <w:rFonts w:ascii="Gill Sans MT" w:hAnsi="Gill Sans MT"/>
          <w:sz w:val="24"/>
          <w:szCs w:val="24"/>
          <w:shd w:val="clear" w:color="auto" w:fill="FFFFFF"/>
        </w:rPr>
        <w:t xml:space="preserve">, D., </w:t>
      </w:r>
      <w:proofErr w:type="spellStart"/>
      <w:r w:rsidRPr="003D65F7">
        <w:rPr>
          <w:rFonts w:ascii="Gill Sans MT" w:hAnsi="Gill Sans MT"/>
          <w:sz w:val="24"/>
          <w:szCs w:val="24"/>
          <w:shd w:val="clear" w:color="auto" w:fill="FFFFFF"/>
        </w:rPr>
        <w:t>Panchawate</w:t>
      </w:r>
      <w:proofErr w:type="spellEnd"/>
      <w:r w:rsidRPr="003D65F7">
        <w:rPr>
          <w:rFonts w:ascii="Gill Sans MT" w:hAnsi="Gill Sans MT"/>
          <w:sz w:val="24"/>
          <w:szCs w:val="24"/>
          <w:shd w:val="clear" w:color="auto" w:fill="FFFFFF"/>
        </w:rPr>
        <w:t xml:space="preserve">, A., Dalvi, S. and </w:t>
      </w:r>
      <w:proofErr w:type="spellStart"/>
      <w:r w:rsidRPr="003D65F7">
        <w:rPr>
          <w:rFonts w:ascii="Gill Sans MT" w:hAnsi="Gill Sans MT"/>
          <w:sz w:val="24"/>
          <w:szCs w:val="24"/>
          <w:shd w:val="clear" w:color="auto" w:fill="FFFFFF"/>
        </w:rPr>
        <w:t>Akarte</w:t>
      </w:r>
      <w:proofErr w:type="spellEnd"/>
      <w:r w:rsidRPr="003D65F7">
        <w:rPr>
          <w:rFonts w:ascii="Gill Sans MT" w:hAnsi="Gill Sans MT"/>
          <w:sz w:val="24"/>
          <w:szCs w:val="24"/>
          <w:shd w:val="clear" w:color="auto" w:fill="FFFFFF"/>
        </w:rPr>
        <w:t xml:space="preserve">, P. </w:t>
      </w:r>
      <w:r w:rsidRPr="003D65F7">
        <w:rPr>
          <w:rFonts w:ascii="Gill Sans MT" w:eastAsia="MS Mincho" w:hAnsi="Gill Sans MT"/>
          <w:sz w:val="24"/>
          <w:szCs w:val="24"/>
        </w:rPr>
        <w:t xml:space="preserve">2022. </w:t>
      </w:r>
      <w:r w:rsidRPr="003D65F7">
        <w:rPr>
          <w:rFonts w:ascii="Gill Sans MT" w:hAnsi="Gill Sans MT"/>
          <w:sz w:val="24"/>
          <w:szCs w:val="24"/>
          <w:shd w:val="clear" w:color="auto" w:fill="FFFFFF"/>
        </w:rPr>
        <w:t>Design and Fabrication of Motorized Hacksaw Machine.</w:t>
      </w:r>
      <w:r w:rsidRPr="003D65F7">
        <w:rPr>
          <w:rFonts w:ascii="Gill Sans MT" w:eastAsia="MS Mincho" w:hAnsi="Gill Sans MT"/>
          <w:sz w:val="24"/>
          <w:szCs w:val="24"/>
        </w:rPr>
        <w:t xml:space="preserve"> </w:t>
      </w:r>
      <w:r w:rsidRPr="003D65F7">
        <w:rPr>
          <w:rFonts w:ascii="Gill Sans MT" w:hAnsi="Gill Sans MT"/>
          <w:sz w:val="24"/>
          <w:szCs w:val="24"/>
        </w:rPr>
        <w:t xml:space="preserve">International Journal for Research in Applied Science &amp; Engineering Technology, </w:t>
      </w:r>
      <w:r w:rsidRPr="003D65F7">
        <w:rPr>
          <w:rFonts w:ascii="Gill Sans MT" w:eastAsia="MS Mincho" w:hAnsi="Gill Sans MT"/>
          <w:sz w:val="24"/>
          <w:szCs w:val="24"/>
        </w:rPr>
        <w:t>10 (5): 3697-3703.</w:t>
      </w:r>
    </w:p>
    <w:p w14:paraId="2F17E14E" w14:textId="77777777" w:rsidR="003D5660" w:rsidRPr="003D65F7" w:rsidRDefault="003D5660" w:rsidP="003D65F7">
      <w:pPr>
        <w:pStyle w:val="BodyText"/>
        <w:spacing w:before="233" w:after="160"/>
        <w:ind w:right="54"/>
        <w:jc w:val="both"/>
        <w:rPr>
          <w:rFonts w:ascii="Gill Sans MT" w:eastAsia="Arial MT" w:hAnsi="Gill Sans MT"/>
          <w:sz w:val="24"/>
          <w:szCs w:val="24"/>
          <w:shd w:val="clear" w:color="auto" w:fill="FFFFFF"/>
        </w:rPr>
      </w:pPr>
      <w:proofErr w:type="spellStart"/>
      <w:r w:rsidRPr="003D65F7">
        <w:rPr>
          <w:rFonts w:ascii="Gill Sans MT" w:hAnsi="Gill Sans MT"/>
          <w:sz w:val="24"/>
          <w:szCs w:val="24"/>
          <w:shd w:val="clear" w:color="auto" w:fill="FFFFFF"/>
        </w:rPr>
        <w:t>Kuldipia</w:t>
      </w:r>
      <w:proofErr w:type="spellEnd"/>
      <w:r w:rsidRPr="003D65F7">
        <w:rPr>
          <w:rFonts w:ascii="Gill Sans MT" w:hAnsi="Gill Sans MT"/>
          <w:sz w:val="24"/>
          <w:szCs w:val="24"/>
          <w:shd w:val="clear" w:color="auto" w:fill="FFFFFF"/>
        </w:rPr>
        <w:t xml:space="preserve">, K., Ram, EJ., </w:t>
      </w:r>
      <w:proofErr w:type="spellStart"/>
      <w:r w:rsidRPr="003D65F7">
        <w:rPr>
          <w:rFonts w:ascii="Gill Sans MT" w:hAnsi="Gill Sans MT"/>
          <w:sz w:val="24"/>
          <w:szCs w:val="24"/>
          <w:shd w:val="clear" w:color="auto" w:fill="FFFFFF"/>
        </w:rPr>
        <w:t>Murmu</w:t>
      </w:r>
      <w:proofErr w:type="spellEnd"/>
      <w:r w:rsidRPr="003D65F7">
        <w:rPr>
          <w:rFonts w:ascii="Gill Sans MT" w:hAnsi="Gill Sans MT"/>
          <w:sz w:val="24"/>
          <w:szCs w:val="24"/>
          <w:shd w:val="clear" w:color="auto" w:fill="FFFFFF"/>
        </w:rPr>
        <w:t xml:space="preserve">, MK., Das, AK. and Sahoo, A. 2023. Design of a high speed 4-way hacksaw machine. </w:t>
      </w:r>
      <w:r w:rsidRPr="003D65F7">
        <w:rPr>
          <w:rFonts w:ascii="Gill Sans MT" w:hAnsi="Gill Sans MT"/>
          <w:sz w:val="24"/>
          <w:szCs w:val="24"/>
        </w:rPr>
        <w:t>International Research Journal of Modernization in Engineering Technology and Science,</w:t>
      </w:r>
      <w:r w:rsidRPr="003D65F7">
        <w:rPr>
          <w:rFonts w:ascii="Gill Sans MT" w:hAnsi="Gill Sans MT"/>
          <w:i/>
          <w:sz w:val="24"/>
          <w:szCs w:val="24"/>
        </w:rPr>
        <w:t xml:space="preserve"> </w:t>
      </w:r>
      <w:r w:rsidRPr="003D65F7">
        <w:rPr>
          <w:rFonts w:ascii="Gill Sans MT" w:hAnsi="Gill Sans MT"/>
          <w:i/>
          <w:iCs/>
          <w:sz w:val="24"/>
          <w:szCs w:val="24"/>
          <w:shd w:val="clear" w:color="auto" w:fill="FFFFFF"/>
        </w:rPr>
        <w:t>5</w:t>
      </w:r>
      <w:r w:rsidRPr="003D65F7">
        <w:rPr>
          <w:rFonts w:ascii="Gill Sans MT" w:hAnsi="Gill Sans MT"/>
          <w:sz w:val="24"/>
          <w:szCs w:val="24"/>
          <w:shd w:val="clear" w:color="auto" w:fill="FFFFFF"/>
        </w:rPr>
        <w:t>(7): 879-883.</w:t>
      </w:r>
    </w:p>
    <w:p w14:paraId="422B2A2E" w14:textId="77777777" w:rsidR="003D5660" w:rsidRPr="003D65F7" w:rsidRDefault="003D5660" w:rsidP="003D65F7">
      <w:pPr>
        <w:pStyle w:val="BodyText"/>
        <w:spacing w:before="233" w:after="160"/>
        <w:ind w:right="54"/>
        <w:jc w:val="both"/>
        <w:rPr>
          <w:rFonts w:ascii="Gill Sans MT" w:hAnsi="Gill Sans MT"/>
          <w:sz w:val="24"/>
          <w:szCs w:val="24"/>
          <w:shd w:val="clear" w:color="auto" w:fill="FFFFFF"/>
        </w:rPr>
      </w:pPr>
      <w:r w:rsidRPr="003D65F7">
        <w:rPr>
          <w:rFonts w:ascii="Gill Sans MT" w:hAnsi="Gill Sans MT"/>
          <w:sz w:val="24"/>
          <w:szCs w:val="24"/>
          <w:shd w:val="clear" w:color="auto" w:fill="FFFFFF"/>
        </w:rPr>
        <w:t>Liu, Y. 2020. Safety barriers: Research advances and new thoughts on theory, engineering and management. </w:t>
      </w:r>
      <w:r w:rsidRPr="003D65F7">
        <w:rPr>
          <w:rFonts w:ascii="Gill Sans MT" w:hAnsi="Gill Sans MT"/>
          <w:i/>
          <w:iCs/>
          <w:sz w:val="24"/>
          <w:szCs w:val="24"/>
          <w:shd w:val="clear" w:color="auto" w:fill="FFFFFF"/>
        </w:rPr>
        <w:t>Journal of Loss Prevention in the Process Industries</w:t>
      </w:r>
      <w:r w:rsidRPr="003D65F7">
        <w:rPr>
          <w:rFonts w:ascii="Gill Sans MT" w:hAnsi="Gill Sans MT"/>
          <w:sz w:val="24"/>
          <w:szCs w:val="24"/>
          <w:shd w:val="clear" w:color="auto" w:fill="FFFFFF"/>
        </w:rPr>
        <w:t>, </w:t>
      </w:r>
      <w:r w:rsidRPr="003D65F7">
        <w:rPr>
          <w:rFonts w:ascii="Gill Sans MT" w:hAnsi="Gill Sans MT"/>
          <w:i/>
          <w:iCs/>
          <w:sz w:val="24"/>
          <w:szCs w:val="24"/>
          <w:shd w:val="clear" w:color="auto" w:fill="FFFFFF"/>
        </w:rPr>
        <w:t>67</w:t>
      </w:r>
      <w:r w:rsidRPr="003D65F7">
        <w:rPr>
          <w:rFonts w:ascii="Gill Sans MT" w:hAnsi="Gill Sans MT"/>
          <w:sz w:val="24"/>
          <w:szCs w:val="24"/>
          <w:shd w:val="clear" w:color="auto" w:fill="FFFFFF"/>
        </w:rPr>
        <w:t>, 104260.</w:t>
      </w:r>
    </w:p>
    <w:p w14:paraId="0CFDED12" w14:textId="77777777" w:rsidR="003D5660" w:rsidRPr="003D65F7" w:rsidRDefault="003D5660" w:rsidP="003D65F7">
      <w:pPr>
        <w:pStyle w:val="BodyText"/>
        <w:spacing w:before="233" w:after="160"/>
        <w:ind w:right="54"/>
        <w:jc w:val="both"/>
        <w:rPr>
          <w:rFonts w:ascii="Gill Sans MT" w:hAnsi="Gill Sans MT" w:cs="Arial MT"/>
          <w:sz w:val="24"/>
          <w:szCs w:val="24"/>
          <w:shd w:val="clear" w:color="auto" w:fill="FFFFFF"/>
        </w:rPr>
      </w:pPr>
      <w:proofErr w:type="spellStart"/>
      <w:r w:rsidRPr="003D65F7">
        <w:rPr>
          <w:rFonts w:ascii="Gill Sans MT" w:hAnsi="Gill Sans MT"/>
          <w:sz w:val="24"/>
          <w:szCs w:val="24"/>
          <w:shd w:val="clear" w:color="auto" w:fill="FFFFFF"/>
        </w:rPr>
        <w:t>Olorunfemi</w:t>
      </w:r>
      <w:proofErr w:type="spellEnd"/>
      <w:r w:rsidRPr="003D65F7">
        <w:rPr>
          <w:rFonts w:ascii="Gill Sans MT" w:hAnsi="Gill Sans MT"/>
          <w:sz w:val="24"/>
          <w:szCs w:val="24"/>
          <w:shd w:val="clear" w:color="auto" w:fill="FFFFFF"/>
        </w:rPr>
        <w:t xml:space="preserve">, BJ., </w:t>
      </w:r>
      <w:proofErr w:type="spellStart"/>
      <w:r w:rsidRPr="003D65F7">
        <w:rPr>
          <w:rFonts w:ascii="Gill Sans MT" w:hAnsi="Gill Sans MT"/>
          <w:sz w:val="24"/>
          <w:szCs w:val="24"/>
          <w:shd w:val="clear" w:color="auto" w:fill="FFFFFF"/>
        </w:rPr>
        <w:t>Adejuyigbe</w:t>
      </w:r>
      <w:proofErr w:type="spellEnd"/>
      <w:r w:rsidRPr="003D65F7">
        <w:rPr>
          <w:rFonts w:ascii="Gill Sans MT" w:hAnsi="Gill Sans MT"/>
          <w:sz w:val="24"/>
          <w:szCs w:val="24"/>
          <w:shd w:val="clear" w:color="auto" w:fill="FFFFFF"/>
        </w:rPr>
        <w:t>, SB. and Adekunle, AA. 2018. Casting and Performance Evaluation of Pump Impeller and Housing using Local Raw Materials. </w:t>
      </w:r>
      <w:r w:rsidRPr="003D65F7">
        <w:rPr>
          <w:rFonts w:ascii="Gill Sans MT" w:hAnsi="Gill Sans MT"/>
          <w:iCs/>
          <w:sz w:val="24"/>
          <w:szCs w:val="24"/>
          <w:shd w:val="clear" w:color="auto" w:fill="FFFFFF"/>
        </w:rPr>
        <w:t>FUOYE Journal of Engineering and Technology</w:t>
      </w:r>
      <w:r w:rsidRPr="003D65F7">
        <w:rPr>
          <w:rFonts w:ascii="Gill Sans MT" w:hAnsi="Gill Sans MT"/>
          <w:sz w:val="24"/>
          <w:szCs w:val="24"/>
          <w:shd w:val="clear" w:color="auto" w:fill="FFFFFF"/>
        </w:rPr>
        <w:t>, </w:t>
      </w:r>
      <w:r w:rsidRPr="003D65F7">
        <w:rPr>
          <w:rFonts w:ascii="Gill Sans MT" w:hAnsi="Gill Sans MT"/>
          <w:i/>
          <w:iCs/>
          <w:sz w:val="24"/>
          <w:szCs w:val="24"/>
          <w:shd w:val="clear" w:color="auto" w:fill="FFFFFF"/>
        </w:rPr>
        <w:t>3</w:t>
      </w:r>
      <w:r w:rsidRPr="003D65F7">
        <w:rPr>
          <w:rFonts w:ascii="Gill Sans MT" w:hAnsi="Gill Sans MT"/>
          <w:sz w:val="24"/>
          <w:szCs w:val="24"/>
          <w:shd w:val="clear" w:color="auto" w:fill="FFFFFF"/>
        </w:rPr>
        <w:t>(1): 7-11.</w:t>
      </w:r>
    </w:p>
    <w:p w14:paraId="047C9486" w14:textId="77777777" w:rsidR="003D5660" w:rsidRPr="003D65F7" w:rsidRDefault="003D5660" w:rsidP="003D65F7">
      <w:pPr>
        <w:pStyle w:val="BodyText"/>
        <w:spacing w:before="233" w:after="160"/>
        <w:ind w:right="54"/>
        <w:jc w:val="both"/>
        <w:rPr>
          <w:rFonts w:ascii="Gill Sans MT" w:hAnsi="Gill Sans MT"/>
          <w:sz w:val="24"/>
          <w:szCs w:val="24"/>
          <w:shd w:val="clear" w:color="auto" w:fill="FFFFFF"/>
        </w:rPr>
      </w:pPr>
      <w:r w:rsidRPr="003D65F7">
        <w:rPr>
          <w:rFonts w:ascii="Gill Sans MT" w:hAnsi="Gill Sans MT"/>
          <w:sz w:val="24"/>
          <w:szCs w:val="24"/>
          <w:shd w:val="clear" w:color="auto" w:fill="FFFFFF"/>
        </w:rPr>
        <w:t xml:space="preserve">Patil, RB. and </w:t>
      </w:r>
      <w:proofErr w:type="spellStart"/>
      <w:r w:rsidRPr="003D65F7">
        <w:rPr>
          <w:rFonts w:ascii="Gill Sans MT" w:hAnsi="Gill Sans MT"/>
          <w:sz w:val="24"/>
          <w:szCs w:val="24"/>
          <w:shd w:val="clear" w:color="auto" w:fill="FFFFFF"/>
        </w:rPr>
        <w:t>Waghmode</w:t>
      </w:r>
      <w:proofErr w:type="spellEnd"/>
      <w:r w:rsidRPr="003D65F7">
        <w:rPr>
          <w:rFonts w:ascii="Gill Sans MT" w:hAnsi="Gill Sans MT"/>
          <w:sz w:val="24"/>
          <w:szCs w:val="24"/>
          <w:shd w:val="clear" w:color="auto" w:fill="FFFFFF"/>
        </w:rPr>
        <w:t xml:space="preserve">, LY. 2014. Life Cycle Cost (LCC) Optimization of Band Saw Cutting Machine through Reliability Analysis. </w:t>
      </w:r>
      <w:r w:rsidRPr="003D65F7">
        <w:rPr>
          <w:rFonts w:ascii="Gill Sans MT" w:hAnsi="Gill Sans MT"/>
          <w:sz w:val="24"/>
          <w:szCs w:val="24"/>
        </w:rPr>
        <w:t xml:space="preserve">Proceedings of 1st </w:t>
      </w:r>
      <w:r w:rsidRPr="003D65F7">
        <w:rPr>
          <w:rFonts w:ascii="Gill Sans MT" w:hAnsi="Gill Sans MT"/>
          <w:iCs/>
          <w:sz w:val="24"/>
          <w:szCs w:val="24"/>
          <w:shd w:val="clear" w:color="auto" w:fill="FFFFFF"/>
        </w:rPr>
        <w:t>International Conference on Mechanical Engineering: Emerging Trends in Engineering,</w:t>
      </w:r>
      <w:r w:rsidRPr="003D65F7">
        <w:rPr>
          <w:rFonts w:ascii="Gill Sans MT" w:hAnsi="Gill Sans MT"/>
          <w:sz w:val="24"/>
          <w:szCs w:val="24"/>
          <w:shd w:val="clear" w:color="auto" w:fill="FFFFFF"/>
        </w:rPr>
        <w:t> 2: 755-763.</w:t>
      </w:r>
    </w:p>
    <w:p w14:paraId="3A5A8902" w14:textId="77777777" w:rsidR="003D5660" w:rsidRPr="003D65F7" w:rsidRDefault="003D5660" w:rsidP="003D65F7">
      <w:pPr>
        <w:pStyle w:val="BodyText"/>
        <w:spacing w:before="233" w:after="160"/>
        <w:ind w:right="54"/>
        <w:jc w:val="both"/>
        <w:rPr>
          <w:rFonts w:ascii="Gill Sans MT" w:hAnsi="Gill Sans MT"/>
          <w:sz w:val="24"/>
          <w:szCs w:val="24"/>
          <w:shd w:val="clear" w:color="auto" w:fill="FFFFFF"/>
        </w:rPr>
      </w:pPr>
      <w:proofErr w:type="spellStart"/>
      <w:r w:rsidRPr="003D65F7">
        <w:rPr>
          <w:rFonts w:ascii="Gill Sans MT" w:hAnsi="Gill Sans MT"/>
          <w:sz w:val="24"/>
          <w:szCs w:val="24"/>
        </w:rPr>
        <w:t>Shiels</w:t>
      </w:r>
      <w:proofErr w:type="spellEnd"/>
      <w:r w:rsidRPr="003D65F7">
        <w:rPr>
          <w:rFonts w:ascii="Gill Sans MT" w:hAnsi="Gill Sans MT"/>
          <w:sz w:val="24"/>
          <w:szCs w:val="24"/>
        </w:rPr>
        <w:t>, S. (2002). Failure of mechanical seals in centrifugal pumps. World Pumps, 2002(429), 20-22.</w:t>
      </w:r>
    </w:p>
    <w:p w14:paraId="3E46F1A3" w14:textId="77777777" w:rsidR="003D5660" w:rsidRPr="003D65F7" w:rsidRDefault="003D5660" w:rsidP="003D65F7">
      <w:pPr>
        <w:pStyle w:val="BodyText"/>
        <w:spacing w:before="240" w:after="160"/>
        <w:ind w:right="54"/>
        <w:jc w:val="both"/>
        <w:rPr>
          <w:rFonts w:ascii="Gill Sans MT" w:hAnsi="Gill Sans MT" w:cs="Arial MT"/>
          <w:sz w:val="24"/>
          <w:szCs w:val="24"/>
          <w:shd w:val="clear" w:color="auto" w:fill="FFFFFF"/>
        </w:rPr>
      </w:pPr>
      <w:proofErr w:type="spellStart"/>
      <w:r w:rsidRPr="003D65F7">
        <w:rPr>
          <w:rFonts w:ascii="Gill Sans MT" w:hAnsi="Gill Sans MT"/>
          <w:sz w:val="24"/>
          <w:szCs w:val="24"/>
          <w:shd w:val="clear" w:color="auto" w:fill="FFFFFF"/>
        </w:rPr>
        <w:t>Tsapi</w:t>
      </w:r>
      <w:proofErr w:type="spellEnd"/>
      <w:r w:rsidRPr="003D65F7">
        <w:rPr>
          <w:rFonts w:ascii="Gill Sans MT" w:hAnsi="Gill Sans MT"/>
          <w:sz w:val="24"/>
          <w:szCs w:val="24"/>
          <w:shd w:val="clear" w:color="auto" w:fill="FFFFFF"/>
        </w:rPr>
        <w:t xml:space="preserve">, TK., </w:t>
      </w:r>
      <w:proofErr w:type="spellStart"/>
      <w:r w:rsidRPr="003D65F7">
        <w:rPr>
          <w:rFonts w:ascii="Gill Sans MT" w:hAnsi="Gill Sans MT"/>
          <w:sz w:val="24"/>
          <w:szCs w:val="24"/>
          <w:shd w:val="clear" w:color="auto" w:fill="FFFFFF"/>
        </w:rPr>
        <w:t>Nanah</w:t>
      </w:r>
      <w:proofErr w:type="spellEnd"/>
      <w:r w:rsidRPr="003D65F7">
        <w:rPr>
          <w:rFonts w:ascii="Gill Sans MT" w:hAnsi="Gill Sans MT"/>
          <w:sz w:val="24"/>
          <w:szCs w:val="24"/>
          <w:shd w:val="clear" w:color="auto" w:fill="FFFFFF"/>
        </w:rPr>
        <w:t xml:space="preserve">, NG., </w:t>
      </w:r>
      <w:proofErr w:type="spellStart"/>
      <w:r w:rsidRPr="003D65F7">
        <w:rPr>
          <w:rFonts w:ascii="Gill Sans MT" w:hAnsi="Gill Sans MT"/>
          <w:sz w:val="24"/>
          <w:szCs w:val="24"/>
          <w:shd w:val="clear" w:color="auto" w:fill="FFFFFF"/>
        </w:rPr>
        <w:t>Kuiate</w:t>
      </w:r>
      <w:proofErr w:type="spellEnd"/>
      <w:r w:rsidRPr="003D65F7">
        <w:rPr>
          <w:rFonts w:ascii="Gill Sans MT" w:hAnsi="Gill Sans MT"/>
          <w:sz w:val="24"/>
          <w:szCs w:val="24"/>
          <w:shd w:val="clear" w:color="auto" w:fill="FFFFFF"/>
        </w:rPr>
        <w:t xml:space="preserve">, GF. </w:t>
      </w:r>
      <w:r w:rsidRPr="003D65F7">
        <w:rPr>
          <w:rFonts w:ascii="Gill Sans MT" w:hAnsi="Gill Sans MT"/>
          <w:sz w:val="24"/>
          <w:szCs w:val="24"/>
        </w:rPr>
        <w:t>and</w:t>
      </w:r>
      <w:r w:rsidRPr="003D65F7">
        <w:rPr>
          <w:rFonts w:ascii="Gill Sans MT" w:hAnsi="Gill Sans MT"/>
          <w:sz w:val="24"/>
          <w:szCs w:val="24"/>
          <w:shd w:val="clear" w:color="auto" w:fill="FFFFFF"/>
        </w:rPr>
        <w:t xml:space="preserve"> </w:t>
      </w:r>
      <w:proofErr w:type="spellStart"/>
      <w:r w:rsidRPr="003D65F7">
        <w:rPr>
          <w:rFonts w:ascii="Gill Sans MT" w:hAnsi="Gill Sans MT"/>
          <w:sz w:val="24"/>
          <w:szCs w:val="24"/>
          <w:shd w:val="clear" w:color="auto" w:fill="FFFFFF"/>
        </w:rPr>
        <w:t>Oru</w:t>
      </w:r>
      <w:proofErr w:type="spellEnd"/>
      <w:r w:rsidRPr="003D65F7">
        <w:rPr>
          <w:rFonts w:ascii="Gill Sans MT" w:hAnsi="Gill Sans MT"/>
          <w:sz w:val="24"/>
          <w:szCs w:val="24"/>
          <w:shd w:val="clear" w:color="auto" w:fill="FFFFFF"/>
        </w:rPr>
        <w:t>, BR. 2024. Using Ishikawa Method in Power Hacksaw Maintenance.</w:t>
      </w:r>
      <w:r w:rsidRPr="003D65F7">
        <w:rPr>
          <w:rFonts w:ascii="Gill Sans MT" w:hAnsi="Gill Sans MT"/>
          <w:sz w:val="24"/>
          <w:szCs w:val="24"/>
        </w:rPr>
        <w:t xml:space="preserve"> </w:t>
      </w:r>
      <w:r w:rsidRPr="003D65F7">
        <w:rPr>
          <w:rFonts w:ascii="Gill Sans MT" w:hAnsi="Gill Sans MT"/>
          <w:sz w:val="24"/>
          <w:szCs w:val="24"/>
          <w:shd w:val="clear" w:color="auto" w:fill="FFFFFF"/>
        </w:rPr>
        <w:t>International Journal of Innovative Science and Research Technology, 9(2): 128-135.</w:t>
      </w:r>
    </w:p>
    <w:p w14:paraId="42B0C0DF" w14:textId="77777777" w:rsidR="003D5660" w:rsidRPr="003D65F7" w:rsidRDefault="003D5660" w:rsidP="003D65F7">
      <w:pPr>
        <w:pStyle w:val="BodyText"/>
        <w:spacing w:before="233" w:after="160"/>
        <w:ind w:right="54"/>
        <w:jc w:val="both"/>
        <w:rPr>
          <w:rFonts w:ascii="Gill Sans MT" w:hAnsi="Gill Sans MT"/>
          <w:sz w:val="24"/>
          <w:szCs w:val="24"/>
          <w:shd w:val="clear" w:color="auto" w:fill="FFFFFF"/>
        </w:rPr>
      </w:pPr>
      <w:proofErr w:type="spellStart"/>
      <w:r w:rsidRPr="003D65F7">
        <w:rPr>
          <w:rFonts w:ascii="Gill Sans MT" w:hAnsi="Gill Sans MT"/>
          <w:sz w:val="24"/>
          <w:szCs w:val="24"/>
          <w:shd w:val="clear" w:color="auto" w:fill="FFFFFF"/>
        </w:rPr>
        <w:t>Xie</w:t>
      </w:r>
      <w:proofErr w:type="spellEnd"/>
      <w:r w:rsidRPr="003D65F7">
        <w:rPr>
          <w:rFonts w:ascii="Gill Sans MT" w:hAnsi="Gill Sans MT"/>
          <w:sz w:val="24"/>
          <w:szCs w:val="24"/>
          <w:shd w:val="clear" w:color="auto" w:fill="FFFFFF"/>
        </w:rPr>
        <w:t xml:space="preserve">, L., </w:t>
      </w:r>
      <w:proofErr w:type="spellStart"/>
      <w:r w:rsidRPr="003D65F7">
        <w:rPr>
          <w:rFonts w:ascii="Gill Sans MT" w:hAnsi="Gill Sans MT"/>
          <w:sz w:val="24"/>
          <w:szCs w:val="24"/>
          <w:shd w:val="clear" w:color="auto" w:fill="FFFFFF"/>
        </w:rPr>
        <w:t>Lundteigen</w:t>
      </w:r>
      <w:proofErr w:type="spellEnd"/>
      <w:r w:rsidRPr="003D65F7">
        <w:rPr>
          <w:rFonts w:ascii="Gill Sans MT" w:hAnsi="Gill Sans MT"/>
          <w:sz w:val="24"/>
          <w:szCs w:val="24"/>
          <w:shd w:val="clear" w:color="auto" w:fill="FFFFFF"/>
        </w:rPr>
        <w:t>, MA. and Liu, YL. 2018. Safety barriers against common cause failure and cascading failure: literature reviews and modeling strategies. In </w:t>
      </w:r>
      <w:r w:rsidRPr="003D65F7">
        <w:rPr>
          <w:rFonts w:ascii="Gill Sans MT" w:hAnsi="Gill Sans MT"/>
          <w:i/>
          <w:iCs/>
          <w:sz w:val="24"/>
          <w:szCs w:val="24"/>
          <w:shd w:val="clear" w:color="auto" w:fill="FFFFFF"/>
        </w:rPr>
        <w:t xml:space="preserve">2018 </w:t>
      </w:r>
      <w:r w:rsidRPr="003D65F7">
        <w:rPr>
          <w:rFonts w:ascii="Gill Sans MT" w:hAnsi="Gill Sans MT"/>
          <w:iCs/>
          <w:sz w:val="24"/>
          <w:szCs w:val="24"/>
          <w:shd w:val="clear" w:color="auto" w:fill="FFFFFF"/>
        </w:rPr>
        <w:t>IEEE International Conference on Industrial Engineering and Engineering Management (IEEM)</w:t>
      </w:r>
      <w:r w:rsidRPr="003D65F7">
        <w:rPr>
          <w:rFonts w:ascii="Gill Sans MT" w:hAnsi="Gill Sans MT"/>
          <w:sz w:val="24"/>
          <w:szCs w:val="24"/>
          <w:shd w:val="clear" w:color="auto" w:fill="FFFFFF"/>
        </w:rPr>
        <w:t> (pp. 122-127). IEEE.</w:t>
      </w:r>
    </w:p>
    <w:p w14:paraId="11E40FDE" w14:textId="77777777" w:rsidR="003D5660" w:rsidRPr="003D65F7" w:rsidRDefault="003D5660" w:rsidP="003D65F7">
      <w:pPr>
        <w:pStyle w:val="BodyText"/>
        <w:spacing w:before="233" w:after="160"/>
        <w:ind w:right="54"/>
        <w:jc w:val="both"/>
        <w:rPr>
          <w:rFonts w:ascii="Gill Sans MT" w:hAnsi="Gill Sans MT"/>
          <w:sz w:val="24"/>
          <w:szCs w:val="24"/>
        </w:rPr>
      </w:pPr>
      <w:proofErr w:type="spellStart"/>
      <w:r w:rsidRPr="003D65F7">
        <w:rPr>
          <w:rFonts w:ascii="Gill Sans MT" w:hAnsi="Gill Sans MT"/>
          <w:sz w:val="24"/>
          <w:szCs w:val="24"/>
        </w:rPr>
        <w:t>Xue</w:t>
      </w:r>
      <w:proofErr w:type="spellEnd"/>
      <w:r w:rsidRPr="003D65F7">
        <w:rPr>
          <w:rFonts w:ascii="Gill Sans MT" w:hAnsi="Gill Sans MT"/>
          <w:sz w:val="24"/>
          <w:szCs w:val="24"/>
        </w:rPr>
        <w:t>, T., Liu, Y., Li, G. and Zhao, G. 2024. Effect of heat treatment on microstructure and properties of bimetallic band saw blade. </w:t>
      </w:r>
      <w:r w:rsidRPr="003D65F7">
        <w:rPr>
          <w:rFonts w:ascii="Gill Sans MT" w:hAnsi="Gill Sans MT"/>
          <w:iCs/>
          <w:sz w:val="24"/>
          <w:szCs w:val="24"/>
        </w:rPr>
        <w:t>Journal of Physics: Conference Series,</w:t>
      </w:r>
      <w:r w:rsidRPr="003D65F7">
        <w:rPr>
          <w:rFonts w:ascii="Gill Sans MT" w:hAnsi="Gill Sans MT"/>
          <w:sz w:val="24"/>
          <w:szCs w:val="24"/>
        </w:rPr>
        <w:t xml:space="preserve"> IOP Publishing</w:t>
      </w:r>
      <w:r w:rsidRPr="003D65F7">
        <w:rPr>
          <w:rFonts w:ascii="Gill Sans MT" w:hAnsi="Gill Sans MT"/>
          <w:iCs/>
          <w:sz w:val="24"/>
          <w:szCs w:val="24"/>
        </w:rPr>
        <w:t>,</w:t>
      </w:r>
      <w:r w:rsidRPr="003D65F7">
        <w:rPr>
          <w:rFonts w:ascii="Gill Sans MT" w:hAnsi="Gill Sans MT"/>
          <w:sz w:val="24"/>
          <w:szCs w:val="24"/>
        </w:rPr>
        <w:t> 2691(1): 012074.</w:t>
      </w:r>
    </w:p>
    <w:p w14:paraId="75417DDA" w14:textId="77777777" w:rsidR="003D5660" w:rsidRPr="003D65F7" w:rsidRDefault="003D5660" w:rsidP="003D65F7">
      <w:pPr>
        <w:pStyle w:val="BodyText"/>
        <w:spacing w:before="233" w:after="160"/>
        <w:ind w:right="54"/>
        <w:jc w:val="both"/>
        <w:rPr>
          <w:rFonts w:ascii="Gill Sans MT" w:hAnsi="Gill Sans MT"/>
          <w:sz w:val="24"/>
          <w:szCs w:val="24"/>
          <w:shd w:val="clear" w:color="auto" w:fill="FFFFFF"/>
        </w:rPr>
      </w:pPr>
      <w:r w:rsidRPr="003D65F7">
        <w:rPr>
          <w:rFonts w:ascii="Gill Sans MT" w:hAnsi="Gill Sans MT"/>
          <w:sz w:val="24"/>
          <w:szCs w:val="24"/>
          <w:shd w:val="clear" w:color="auto" w:fill="FFFFFF"/>
        </w:rPr>
        <w:t>Ul</w:t>
      </w:r>
      <w:r w:rsidRPr="003D65F7">
        <w:rPr>
          <w:rFonts w:ascii="Cambria Math" w:hAnsi="Cambria Math" w:cs="Cambria Math"/>
          <w:sz w:val="24"/>
          <w:szCs w:val="24"/>
          <w:shd w:val="clear" w:color="auto" w:fill="FFFFFF"/>
        </w:rPr>
        <w:t>‐</w:t>
      </w:r>
      <w:r w:rsidRPr="003D65F7">
        <w:rPr>
          <w:rFonts w:ascii="Gill Sans MT" w:hAnsi="Gill Sans MT"/>
          <w:sz w:val="24"/>
          <w:szCs w:val="24"/>
          <w:shd w:val="clear" w:color="auto" w:fill="FFFFFF"/>
        </w:rPr>
        <w:t>Hamid, A., Al</w:t>
      </w:r>
      <w:r w:rsidRPr="003D65F7">
        <w:rPr>
          <w:rFonts w:ascii="Cambria Math" w:hAnsi="Cambria Math" w:cs="Cambria Math"/>
          <w:sz w:val="24"/>
          <w:szCs w:val="24"/>
          <w:shd w:val="clear" w:color="auto" w:fill="FFFFFF"/>
        </w:rPr>
        <w:t>‐</w:t>
      </w:r>
      <w:r w:rsidRPr="003D65F7">
        <w:rPr>
          <w:rFonts w:ascii="Gill Sans MT" w:hAnsi="Gill Sans MT"/>
          <w:sz w:val="24"/>
          <w:szCs w:val="24"/>
          <w:shd w:val="clear" w:color="auto" w:fill="FFFFFF"/>
        </w:rPr>
        <w:t>Hadhrami, LM., Mohammed, AI. and Al</w:t>
      </w:r>
      <w:r w:rsidRPr="003D65F7">
        <w:rPr>
          <w:rFonts w:ascii="Cambria Math" w:hAnsi="Cambria Math" w:cs="Cambria Math"/>
          <w:sz w:val="24"/>
          <w:szCs w:val="24"/>
          <w:shd w:val="clear" w:color="auto" w:fill="FFFFFF"/>
        </w:rPr>
        <w:t>‐</w:t>
      </w:r>
      <w:r w:rsidRPr="003D65F7">
        <w:rPr>
          <w:rFonts w:ascii="Gill Sans MT" w:hAnsi="Gill Sans MT"/>
          <w:sz w:val="24"/>
          <w:szCs w:val="24"/>
          <w:shd w:val="clear" w:color="auto" w:fill="FFFFFF"/>
        </w:rPr>
        <w:t>Yousef, FK. 2015. Failure analysis of an impeller blade. </w:t>
      </w:r>
      <w:r w:rsidRPr="003D65F7">
        <w:rPr>
          <w:rFonts w:ascii="Gill Sans MT" w:hAnsi="Gill Sans MT"/>
          <w:iCs/>
          <w:sz w:val="24"/>
          <w:szCs w:val="24"/>
          <w:shd w:val="clear" w:color="auto" w:fill="FFFFFF"/>
        </w:rPr>
        <w:t>Materials and Corrosion</w:t>
      </w:r>
      <w:r w:rsidRPr="003D65F7">
        <w:rPr>
          <w:rFonts w:ascii="Gill Sans MT" w:hAnsi="Gill Sans MT"/>
          <w:sz w:val="24"/>
          <w:szCs w:val="24"/>
          <w:shd w:val="clear" w:color="auto" w:fill="FFFFFF"/>
        </w:rPr>
        <w:t>, </w:t>
      </w:r>
      <w:r w:rsidRPr="003D65F7">
        <w:rPr>
          <w:rFonts w:ascii="Gill Sans MT" w:hAnsi="Gill Sans MT"/>
          <w:i/>
          <w:iCs/>
          <w:sz w:val="24"/>
          <w:szCs w:val="24"/>
          <w:shd w:val="clear" w:color="auto" w:fill="FFFFFF"/>
        </w:rPr>
        <w:t>66</w:t>
      </w:r>
      <w:r w:rsidRPr="003D65F7">
        <w:rPr>
          <w:rFonts w:ascii="Gill Sans MT" w:hAnsi="Gill Sans MT"/>
          <w:sz w:val="24"/>
          <w:szCs w:val="24"/>
          <w:shd w:val="clear" w:color="auto" w:fill="FFFFFF"/>
        </w:rPr>
        <w:t>(3): 286-295.</w:t>
      </w:r>
    </w:p>
    <w:p w14:paraId="6C861BF7" w14:textId="77777777" w:rsidR="003D5660" w:rsidRPr="003D65F7" w:rsidRDefault="003D5660" w:rsidP="003D65F7">
      <w:pPr>
        <w:pStyle w:val="BodyText"/>
        <w:spacing w:before="233" w:after="160"/>
        <w:ind w:right="54"/>
        <w:jc w:val="both"/>
        <w:rPr>
          <w:rFonts w:ascii="Gill Sans MT" w:hAnsi="Gill Sans MT"/>
          <w:sz w:val="24"/>
          <w:szCs w:val="24"/>
        </w:rPr>
      </w:pPr>
      <w:proofErr w:type="spellStart"/>
      <w:r w:rsidRPr="003D65F7">
        <w:rPr>
          <w:rFonts w:ascii="Gill Sans MT" w:hAnsi="Gill Sans MT"/>
          <w:sz w:val="24"/>
          <w:szCs w:val="24"/>
          <w:shd w:val="clear" w:color="auto" w:fill="FFFFFF"/>
        </w:rPr>
        <w:t>Zariatin</w:t>
      </w:r>
      <w:proofErr w:type="spellEnd"/>
      <w:r w:rsidRPr="003D65F7">
        <w:rPr>
          <w:rFonts w:ascii="Gill Sans MT" w:hAnsi="Gill Sans MT"/>
          <w:sz w:val="24"/>
          <w:szCs w:val="24"/>
          <w:shd w:val="clear" w:color="auto" w:fill="FFFFFF"/>
        </w:rPr>
        <w:t xml:space="preserve">, DL., </w:t>
      </w:r>
      <w:proofErr w:type="spellStart"/>
      <w:r w:rsidRPr="003D65F7">
        <w:rPr>
          <w:rFonts w:ascii="Gill Sans MT" w:hAnsi="Gill Sans MT"/>
          <w:sz w:val="24"/>
          <w:szCs w:val="24"/>
          <w:shd w:val="clear" w:color="auto" w:fill="FFFFFF"/>
        </w:rPr>
        <w:t>Rahmalina</w:t>
      </w:r>
      <w:proofErr w:type="spellEnd"/>
      <w:r w:rsidRPr="003D65F7">
        <w:rPr>
          <w:rFonts w:ascii="Gill Sans MT" w:hAnsi="Gill Sans MT"/>
          <w:sz w:val="24"/>
          <w:szCs w:val="24"/>
          <w:shd w:val="clear" w:color="auto" w:fill="FFFFFF"/>
        </w:rPr>
        <w:t xml:space="preserve">, D., </w:t>
      </w:r>
      <w:proofErr w:type="spellStart"/>
      <w:r w:rsidRPr="003D65F7">
        <w:rPr>
          <w:rFonts w:ascii="Gill Sans MT" w:hAnsi="Gill Sans MT"/>
          <w:sz w:val="24"/>
          <w:szCs w:val="24"/>
          <w:shd w:val="clear" w:color="auto" w:fill="FFFFFF"/>
        </w:rPr>
        <w:t>Prasetyo</w:t>
      </w:r>
      <w:proofErr w:type="spellEnd"/>
      <w:r w:rsidRPr="003D65F7">
        <w:rPr>
          <w:rFonts w:ascii="Gill Sans MT" w:hAnsi="Gill Sans MT"/>
          <w:sz w:val="24"/>
          <w:szCs w:val="24"/>
          <w:shd w:val="clear" w:color="auto" w:fill="FFFFFF"/>
        </w:rPr>
        <w:t xml:space="preserve">, E., </w:t>
      </w:r>
      <w:proofErr w:type="spellStart"/>
      <w:r w:rsidRPr="003D65F7">
        <w:rPr>
          <w:rFonts w:ascii="Gill Sans MT" w:hAnsi="Gill Sans MT"/>
          <w:sz w:val="24"/>
          <w:szCs w:val="24"/>
          <w:shd w:val="clear" w:color="auto" w:fill="FFFFFF"/>
        </w:rPr>
        <w:t>Suwandi</w:t>
      </w:r>
      <w:proofErr w:type="spellEnd"/>
      <w:r w:rsidRPr="003D65F7">
        <w:rPr>
          <w:rFonts w:ascii="Gill Sans MT" w:hAnsi="Gill Sans MT"/>
          <w:sz w:val="24"/>
          <w:szCs w:val="24"/>
          <w:shd w:val="clear" w:color="auto" w:fill="FFFFFF"/>
        </w:rPr>
        <w:t xml:space="preserve">, A. and </w:t>
      </w:r>
      <w:proofErr w:type="spellStart"/>
      <w:r w:rsidRPr="003D65F7">
        <w:rPr>
          <w:rFonts w:ascii="Gill Sans MT" w:hAnsi="Gill Sans MT"/>
          <w:sz w:val="24"/>
          <w:szCs w:val="24"/>
          <w:shd w:val="clear" w:color="auto" w:fill="FFFFFF"/>
        </w:rPr>
        <w:t>Sumardi</w:t>
      </w:r>
      <w:proofErr w:type="spellEnd"/>
      <w:r w:rsidRPr="003D65F7">
        <w:rPr>
          <w:rFonts w:ascii="Gill Sans MT" w:hAnsi="Gill Sans MT"/>
          <w:sz w:val="24"/>
          <w:szCs w:val="24"/>
          <w:shd w:val="clear" w:color="auto" w:fill="FFFFFF"/>
        </w:rPr>
        <w:t xml:space="preserve">, M. 2019. The effect of surface roughness of the impeller to the performance of pump as turbine </w:t>
      </w:r>
      <w:proofErr w:type="spellStart"/>
      <w:r w:rsidRPr="003D65F7">
        <w:rPr>
          <w:rFonts w:ascii="Gill Sans MT" w:hAnsi="Gill Sans MT"/>
          <w:sz w:val="24"/>
          <w:szCs w:val="24"/>
          <w:shd w:val="clear" w:color="auto" w:fill="FFFFFF"/>
        </w:rPr>
        <w:t>pico</w:t>
      </w:r>
      <w:proofErr w:type="spellEnd"/>
      <w:r w:rsidRPr="003D65F7">
        <w:rPr>
          <w:rFonts w:ascii="Gill Sans MT" w:hAnsi="Gill Sans MT"/>
          <w:sz w:val="24"/>
          <w:szCs w:val="24"/>
          <w:shd w:val="clear" w:color="auto" w:fill="FFFFFF"/>
        </w:rPr>
        <w:t xml:space="preserve"> power plant. </w:t>
      </w:r>
      <w:r w:rsidRPr="003D65F7">
        <w:rPr>
          <w:rFonts w:ascii="Gill Sans MT" w:hAnsi="Gill Sans MT"/>
          <w:iCs/>
          <w:sz w:val="24"/>
          <w:szCs w:val="24"/>
          <w:shd w:val="clear" w:color="auto" w:fill="FFFFFF"/>
        </w:rPr>
        <w:t>Journal of Mechanical Engineering and Sciences</w:t>
      </w:r>
      <w:r w:rsidRPr="003D65F7">
        <w:rPr>
          <w:rFonts w:ascii="Gill Sans MT" w:hAnsi="Gill Sans MT"/>
          <w:sz w:val="24"/>
          <w:szCs w:val="24"/>
          <w:shd w:val="clear" w:color="auto" w:fill="FFFFFF"/>
        </w:rPr>
        <w:t>, </w:t>
      </w:r>
      <w:r w:rsidRPr="003D65F7">
        <w:rPr>
          <w:rFonts w:ascii="Gill Sans MT" w:hAnsi="Gill Sans MT"/>
          <w:i/>
          <w:iCs/>
          <w:sz w:val="24"/>
          <w:szCs w:val="24"/>
          <w:shd w:val="clear" w:color="auto" w:fill="FFFFFF"/>
        </w:rPr>
        <w:t>13</w:t>
      </w:r>
      <w:r w:rsidRPr="003D65F7">
        <w:rPr>
          <w:rFonts w:ascii="Gill Sans MT" w:hAnsi="Gill Sans MT"/>
          <w:sz w:val="24"/>
          <w:szCs w:val="24"/>
          <w:shd w:val="clear" w:color="auto" w:fill="FFFFFF"/>
        </w:rPr>
        <w:t>(1): 4693-4703.</w:t>
      </w:r>
    </w:p>
    <w:p w14:paraId="6FEBB1A9" w14:textId="77777777" w:rsidR="003D5660" w:rsidRPr="003D65F7" w:rsidRDefault="003D5660" w:rsidP="003D65F7">
      <w:pPr>
        <w:pStyle w:val="BodyText"/>
        <w:spacing w:before="233" w:after="160"/>
        <w:ind w:right="54"/>
        <w:jc w:val="both"/>
        <w:rPr>
          <w:rFonts w:ascii="Gill Sans MT" w:hAnsi="Gill Sans MT"/>
          <w:sz w:val="24"/>
          <w:szCs w:val="24"/>
          <w:shd w:val="clear" w:color="auto" w:fill="FFFFFF"/>
        </w:rPr>
      </w:pPr>
      <w:proofErr w:type="spellStart"/>
      <w:r w:rsidRPr="003D65F7">
        <w:rPr>
          <w:rFonts w:ascii="Gill Sans MT" w:hAnsi="Gill Sans MT"/>
          <w:sz w:val="24"/>
          <w:szCs w:val="24"/>
          <w:shd w:val="clear" w:color="auto" w:fill="FFFFFF"/>
        </w:rPr>
        <w:t>Zhuo</w:t>
      </w:r>
      <w:proofErr w:type="spellEnd"/>
      <w:r w:rsidRPr="003D65F7">
        <w:rPr>
          <w:rFonts w:ascii="Gill Sans MT" w:hAnsi="Gill Sans MT"/>
          <w:sz w:val="24"/>
          <w:szCs w:val="24"/>
          <w:shd w:val="clear" w:color="auto" w:fill="FFFFFF"/>
        </w:rPr>
        <w:t>, R., Deng, Z., Chen, B., Liu, T., Ge, J., Liu, G. and Bi, S. 2022. Research on online intelligent monitoring system of band saw blade wear status based on multi-feature fusion of acoustic emission signals. </w:t>
      </w:r>
      <w:r w:rsidRPr="003D65F7">
        <w:rPr>
          <w:rFonts w:ascii="Gill Sans MT" w:hAnsi="Gill Sans MT"/>
          <w:iCs/>
          <w:sz w:val="24"/>
          <w:szCs w:val="24"/>
          <w:shd w:val="clear" w:color="auto" w:fill="FFFFFF"/>
        </w:rPr>
        <w:t>The International Journal of Advanced Manufacturing Technology</w:t>
      </w:r>
      <w:r w:rsidRPr="003D65F7">
        <w:rPr>
          <w:rFonts w:ascii="Gill Sans MT" w:hAnsi="Gill Sans MT"/>
          <w:sz w:val="24"/>
          <w:szCs w:val="24"/>
          <w:shd w:val="clear" w:color="auto" w:fill="FFFFFF"/>
        </w:rPr>
        <w:t>, </w:t>
      </w:r>
      <w:r w:rsidRPr="003D65F7">
        <w:rPr>
          <w:rFonts w:ascii="Gill Sans MT" w:hAnsi="Gill Sans MT"/>
          <w:iCs/>
          <w:sz w:val="24"/>
          <w:szCs w:val="24"/>
          <w:shd w:val="clear" w:color="auto" w:fill="FFFFFF"/>
        </w:rPr>
        <w:t>121</w:t>
      </w:r>
      <w:r w:rsidRPr="003D65F7">
        <w:rPr>
          <w:rFonts w:ascii="Gill Sans MT" w:hAnsi="Gill Sans MT"/>
          <w:sz w:val="24"/>
          <w:szCs w:val="24"/>
          <w:shd w:val="clear" w:color="auto" w:fill="FFFFFF"/>
        </w:rPr>
        <w:t>(7-8): 4533-4548.</w:t>
      </w:r>
    </w:p>
    <w:p w14:paraId="5980D706" w14:textId="77777777" w:rsidR="003D5660" w:rsidRPr="003D65F7" w:rsidRDefault="003D5660" w:rsidP="003D65F7">
      <w:pPr>
        <w:spacing w:after="160"/>
        <w:ind w:right="54"/>
        <w:rPr>
          <w:rFonts w:ascii="Gill Sans MT" w:hAnsi="Gill Sans MT"/>
          <w:b/>
          <w:bCs/>
          <w:sz w:val="24"/>
          <w:szCs w:val="24"/>
        </w:rPr>
      </w:pPr>
    </w:p>
    <w:p w14:paraId="0FAD26E1" w14:textId="77777777" w:rsidR="003D5660" w:rsidRPr="003D65F7" w:rsidRDefault="003D5660" w:rsidP="003D65F7">
      <w:pPr>
        <w:tabs>
          <w:tab w:val="left" w:pos="5115"/>
        </w:tabs>
        <w:spacing w:after="160"/>
        <w:ind w:right="54"/>
        <w:rPr>
          <w:rFonts w:ascii="Gill Sans MT" w:hAnsi="Gill Sans MT"/>
          <w:sz w:val="24"/>
          <w:szCs w:val="24"/>
        </w:rPr>
      </w:pPr>
    </w:p>
    <w:sectPr w:rsidR="003D5660" w:rsidRPr="003D65F7" w:rsidSect="00E66387">
      <w:type w:val="continuous"/>
      <w:pgSz w:w="11909" w:h="16834" w:code="9"/>
      <w:pgMar w:top="734" w:right="1411" w:bottom="907" w:left="1354" w:header="270" w:footer="300"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27D35A" w14:textId="77777777" w:rsidR="00742270" w:rsidRDefault="00742270">
      <w:r>
        <w:separator/>
      </w:r>
    </w:p>
  </w:endnote>
  <w:endnote w:type="continuationSeparator" w:id="0">
    <w:p w14:paraId="456DF7D6" w14:textId="77777777" w:rsidR="00742270" w:rsidRDefault="00742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MT"/>
    <w:charset w:val="00"/>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sig w:usb0="00000000" w:usb1="00000000" w:usb2="00000000" w:usb3="00000000" w:csb0="00000001" w:csb1="00000000"/>
  </w:font>
  <w:font w:name="TimesNewRomanPS-ItalicMT">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Bold">
    <w:altName w:val="Times New Roman"/>
    <w:charset w:val="00"/>
    <w:family w:val="roman"/>
    <w:pitch w:val="default"/>
  </w:font>
  <w:font w:name="ArialMT">
    <w:altName w:val="Arial"/>
    <w:charset w:val="00"/>
    <w:family w:val="roman"/>
    <w:pitch w:val="default"/>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yriadPro-Regular">
    <w:altName w:val="MS Gothic"/>
    <w:charset w:val="80"/>
    <w:family w:val="swiss"/>
    <w:pitch w:val="default"/>
    <w:sig w:usb0="00000000" w:usb1="0000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rial MT">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4276240"/>
      <w:docPartObj>
        <w:docPartGallery w:val="Page Numbers (Bottom of Page)"/>
        <w:docPartUnique/>
      </w:docPartObj>
    </w:sdtPr>
    <w:sdtEndPr>
      <w:rPr>
        <w:noProof/>
      </w:rPr>
    </w:sdtEndPr>
    <w:sdtContent>
      <w:p w14:paraId="542A003A" w14:textId="7EF15F17" w:rsidR="003F5741" w:rsidRDefault="003F5741">
        <w:pPr>
          <w:pStyle w:val="Footer"/>
        </w:pPr>
        <w:sdt>
          <w:sdtPr>
            <w:id w:val="1685787539"/>
            <w:docPartObj>
              <w:docPartGallery w:val="Page Numbers (Bottom of Page)"/>
              <w:docPartUnique/>
            </w:docPartObj>
          </w:sdtPr>
          <w:sdtEndPr>
            <w:rPr>
              <w:noProof/>
            </w:rPr>
          </w:sdtEndPr>
          <w:sdtContent>
            <w:r w:rsidRPr="000D5206">
              <w:rPr>
                <w:rFonts w:ascii="Gill Sans MT" w:hAnsi="Gill Sans MT"/>
                <w:i/>
              </w:rPr>
              <w:t xml:space="preserve">Corresponding author’s e-mail address: </w:t>
            </w:r>
            <w:hyperlink r:id="rId1" w:history="1">
              <w:r w:rsidRPr="00797FD4">
                <w:t xml:space="preserve"> </w:t>
              </w:r>
              <w:r w:rsidR="009E4F31" w:rsidRPr="009E4F31">
                <w:rPr>
                  <w:rFonts w:cs="Times New Roman"/>
                  <w:i/>
                  <w:sz w:val="18"/>
                  <w:szCs w:val="18"/>
                </w:rPr>
                <w:t>tsapimartial@yahoo.com</w:t>
              </w:r>
              <w:r w:rsidRPr="00797FD4">
                <w:rPr>
                  <w:rFonts w:cs="Times New Roman"/>
                  <w:i/>
                  <w:sz w:val="18"/>
                  <w:szCs w:val="18"/>
                </w:rPr>
                <w:t xml:space="preserve"> </w:t>
              </w:r>
            </w:hyperlink>
            <w:r>
              <w:rPr>
                <w:rFonts w:cs="Times New Roman"/>
                <w:i/>
                <w:sz w:val="18"/>
                <w:szCs w:val="18"/>
              </w:rPr>
              <w:tab/>
            </w:r>
          </w:sdtContent>
        </w:sdt>
        <w:r>
          <w:t xml:space="preserve"> </w:t>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3715773"/>
      <w:docPartObj>
        <w:docPartGallery w:val="Page Numbers (Bottom of Page)"/>
        <w:docPartUnique/>
      </w:docPartObj>
    </w:sdtPr>
    <w:sdtEndPr>
      <w:rPr>
        <w:noProof/>
      </w:rPr>
    </w:sdtEndPr>
    <w:sdtContent>
      <w:p w14:paraId="2DD4F772" w14:textId="260D52DC" w:rsidR="003F5741" w:rsidRDefault="003F5741" w:rsidP="00307CAA">
        <w:pPr>
          <w:pStyle w:val="Footer"/>
        </w:pPr>
        <w:sdt>
          <w:sdtPr>
            <w:id w:val="1662659259"/>
            <w:docPartObj>
              <w:docPartGallery w:val="Page Numbers (Bottom of Page)"/>
              <w:docPartUnique/>
            </w:docPartObj>
          </w:sdtPr>
          <w:sdtEndPr>
            <w:rPr>
              <w:noProof/>
            </w:rPr>
          </w:sdtEndPr>
          <w:sdtContent>
            <w:r w:rsidRPr="000D5206">
              <w:rPr>
                <w:rFonts w:ascii="Gill Sans MT" w:hAnsi="Gill Sans MT"/>
                <w:i/>
              </w:rPr>
              <w:t xml:space="preserve">Corresponding author’s e-mail address: </w:t>
            </w:r>
            <w:hyperlink r:id="rId1" w:history="1">
              <w:r w:rsidR="009E4F31" w:rsidRPr="009E4F31">
                <w:t xml:space="preserve"> </w:t>
              </w:r>
              <w:r w:rsidR="009E4F31" w:rsidRPr="009E4F31">
                <w:rPr>
                  <w:rStyle w:val="Hyperlink"/>
                  <w:rFonts w:cs="Times New Roman"/>
                  <w:i/>
                  <w:sz w:val="18"/>
                  <w:szCs w:val="18"/>
                </w:rPr>
                <w:t>tsapimartial@yahoo.com</w:t>
              </w:r>
              <w:r w:rsidRPr="004A1905">
                <w:rPr>
                  <w:rStyle w:val="Hyperlink"/>
                  <w:rFonts w:cs="Times New Roman"/>
                  <w:i/>
                  <w:sz w:val="18"/>
                  <w:szCs w:val="18"/>
                </w:rPr>
                <w:t xml:space="preserve"> </w:t>
              </w:r>
            </w:hyperlink>
          </w:sdtContent>
        </w:sdt>
        <w:r>
          <w:t xml:space="preserve"> </w:t>
        </w:r>
        <w:r>
          <w:tab/>
        </w:r>
        <w:r>
          <w:fldChar w:fldCharType="begin"/>
        </w:r>
        <w:r>
          <w:instrText xml:space="preserve"> PAGE   \* MERGEFORMAT </w:instrText>
        </w:r>
        <w:r>
          <w:fldChar w:fldCharType="separate"/>
        </w:r>
        <w:r>
          <w:rPr>
            <w:noProof/>
          </w:rPr>
          <w:t>2</w:t>
        </w:r>
        <w:r>
          <w:rPr>
            <w:noProof/>
          </w:rPr>
          <w:fldChar w:fldCharType="end"/>
        </w:r>
      </w:p>
    </w:sdtContent>
  </w:sdt>
  <w:p w14:paraId="52905C0D" w14:textId="77777777" w:rsidR="003F5741" w:rsidRDefault="003F57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7889495"/>
      <w:docPartObj>
        <w:docPartGallery w:val="Page Numbers (Bottom of Page)"/>
        <w:docPartUnique/>
      </w:docPartObj>
    </w:sdtPr>
    <w:sdtEndPr>
      <w:rPr>
        <w:noProof/>
      </w:rPr>
    </w:sdtEndPr>
    <w:sdtContent>
      <w:p w14:paraId="7CBD829B" w14:textId="53B2E3E0" w:rsidR="003F5741" w:rsidRDefault="003F5741" w:rsidP="00247465">
        <w:pPr>
          <w:pStyle w:val="Footer"/>
        </w:pPr>
        <w:sdt>
          <w:sdtPr>
            <w:id w:val="-185370782"/>
            <w:docPartObj>
              <w:docPartGallery w:val="Page Numbers (Bottom of Page)"/>
              <w:docPartUnique/>
            </w:docPartObj>
          </w:sdtPr>
          <w:sdtEndPr>
            <w:rPr>
              <w:noProof/>
            </w:rPr>
          </w:sdtEndPr>
          <w:sdtContent>
            <w:sdt>
              <w:sdtPr>
                <w:id w:val="997466667"/>
                <w:docPartObj>
                  <w:docPartGallery w:val="Page Numbers (Bottom of Page)"/>
                  <w:docPartUnique/>
                </w:docPartObj>
              </w:sdtPr>
              <w:sdtEndPr>
                <w:rPr>
                  <w:noProof/>
                </w:rPr>
              </w:sdtEndPr>
              <w:sdtContent>
                <w:r w:rsidRPr="000D5206">
                  <w:rPr>
                    <w:rFonts w:ascii="Gill Sans MT" w:hAnsi="Gill Sans MT"/>
                    <w:i/>
                  </w:rPr>
                  <w:t>Corresponding author’s e-mail address:</w:t>
                </w:r>
              </w:sdtContent>
            </w:sdt>
            <w:r w:rsidRPr="000D5206">
              <w:rPr>
                <w:rFonts w:ascii="Gill Sans MT" w:hAnsi="Gill Sans MT"/>
                <w:i/>
              </w:rPr>
              <w:t xml:space="preserve"> </w:t>
            </w:r>
            <w:hyperlink r:id="rId1" w:history="1">
              <w:r w:rsidRPr="00F7335C">
                <w:t xml:space="preserve"> </w:t>
              </w:r>
              <w:r w:rsidR="009E4F31" w:rsidRPr="009E4F31">
                <w:rPr>
                  <w:rStyle w:val="Hyperlink"/>
                  <w:rFonts w:ascii="Gill Sans MT" w:hAnsi="Gill Sans MT"/>
                  <w:i/>
                  <w:iCs/>
                </w:rPr>
                <w:t>tsapimartial@yahoo.com</w:t>
              </w:r>
              <w:r w:rsidRPr="00DE4CE2">
                <w:rPr>
                  <w:rStyle w:val="Hyperlink"/>
                  <w:rFonts w:cs="Times New Roman"/>
                  <w:i/>
                  <w:sz w:val="18"/>
                  <w:szCs w:val="18"/>
                </w:rPr>
                <w:t xml:space="preserve"> </w:t>
              </w:r>
            </w:hyperlink>
            <w:r>
              <w:rPr>
                <w:rFonts w:ascii="Gill Sans MT" w:hAnsi="Gill Sans MT"/>
                <w:i/>
                <w:iCs/>
              </w:rPr>
              <w:tab/>
            </w:r>
          </w:sdtContent>
        </w:sdt>
        <w:r>
          <w:fldChar w:fldCharType="begin"/>
        </w:r>
        <w:r>
          <w:instrText xml:space="preserve"> PAGE   \* MERGEFORMAT </w:instrText>
        </w:r>
        <w:r>
          <w:fldChar w:fldCharType="separate"/>
        </w:r>
        <w:r>
          <w:rPr>
            <w:noProof/>
          </w:rPr>
          <w:t>2</w:t>
        </w:r>
        <w:r>
          <w:rPr>
            <w:noProof/>
          </w:rPr>
          <w:fldChar w:fldCharType="end"/>
        </w:r>
      </w:p>
    </w:sdtContent>
  </w:sdt>
  <w:p w14:paraId="76778747" w14:textId="77777777" w:rsidR="003F5741" w:rsidRDefault="003F57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7175CD" w14:textId="77777777" w:rsidR="00742270" w:rsidRDefault="00742270">
      <w:r>
        <w:separator/>
      </w:r>
    </w:p>
  </w:footnote>
  <w:footnote w:type="continuationSeparator" w:id="0">
    <w:p w14:paraId="3DE2BE20" w14:textId="77777777" w:rsidR="00742270" w:rsidRDefault="00742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643AA" w14:textId="242B7F4C" w:rsidR="003F5741" w:rsidRPr="009226EE" w:rsidRDefault="003F5741" w:rsidP="007B2D1E">
    <w:pPr>
      <w:tabs>
        <w:tab w:val="center" w:pos="4513"/>
        <w:tab w:val="right" w:pos="9026"/>
      </w:tabs>
      <w:jc w:val="both"/>
      <w:rPr>
        <w:rFonts w:ascii="Gill Sans MT" w:hAnsi="Gill Sans MT"/>
        <w:i/>
        <w:color w:val="0563C1"/>
        <w:sz w:val="18"/>
        <w:u w:val="single"/>
      </w:rPr>
    </w:pPr>
    <w:r>
      <w:rPr>
        <w:rFonts w:ascii="Gill Sans MT" w:hAnsi="Gill Sans MT"/>
        <w:i/>
        <w:sz w:val="18"/>
      </w:rPr>
      <w:t>Arid Zone Journal of Engineering, Technology and Environment, September 2024; Vol. 20(3)</w:t>
    </w:r>
    <w:r>
      <w:rPr>
        <w:rFonts w:ascii="Gill Sans MT" w:hAnsi="Gill Sans MT" w:cs="Verdana"/>
        <w:bCs/>
        <w:i/>
        <w:iCs/>
        <w:sz w:val="18"/>
        <w:szCs w:val="18"/>
        <w:lang w:eastAsia="ar-SA"/>
      </w:rPr>
      <w:t>6</w:t>
    </w:r>
    <w:r w:rsidR="009E4F31">
      <w:rPr>
        <w:rFonts w:ascii="Gill Sans MT" w:hAnsi="Gill Sans MT" w:cs="Verdana"/>
        <w:bCs/>
        <w:i/>
        <w:iCs/>
        <w:sz w:val="18"/>
        <w:szCs w:val="18"/>
        <w:lang w:eastAsia="ar-SA"/>
      </w:rPr>
      <w:t>33</w:t>
    </w:r>
    <w:r>
      <w:rPr>
        <w:rFonts w:ascii="Gill Sans MT" w:hAnsi="Gill Sans MT" w:cs="Verdana"/>
        <w:bCs/>
        <w:i/>
        <w:iCs/>
        <w:sz w:val="18"/>
        <w:szCs w:val="18"/>
        <w:lang w:eastAsia="ar-SA"/>
      </w:rPr>
      <w:t>-6</w:t>
    </w:r>
    <w:r w:rsidR="009E4F31">
      <w:rPr>
        <w:rFonts w:ascii="Gill Sans MT" w:hAnsi="Gill Sans MT" w:cs="Verdana"/>
        <w:bCs/>
        <w:i/>
        <w:iCs/>
        <w:sz w:val="18"/>
        <w:szCs w:val="18"/>
        <w:lang w:eastAsia="ar-SA"/>
      </w:rPr>
      <w:t>44</w:t>
    </w:r>
    <w:r>
      <w:rPr>
        <w:rFonts w:ascii="Gill Sans MT" w:hAnsi="Gill Sans MT"/>
        <w:i/>
        <w:sz w:val="18"/>
        <w:lang w:eastAsia="zh-CN"/>
      </w:rPr>
      <w:t>.</w:t>
    </w:r>
    <w:r>
      <w:rPr>
        <w:rFonts w:ascii="Gill Sans MT" w:hAnsi="Gill Sans MT"/>
        <w:i/>
        <w:sz w:val="18"/>
      </w:rPr>
      <w:t xml:space="preserve"> ISSN 1596-2490; e-ISSN 2545-5818; </w:t>
    </w:r>
    <w:hyperlink r:id="rId1" w:history="1">
      <w:r>
        <w:rPr>
          <w:rStyle w:val="Hyperlink"/>
          <w:rFonts w:ascii="Gill Sans MT" w:hAnsi="Gill Sans MT"/>
          <w:i/>
          <w:sz w:val="18"/>
        </w:rPr>
        <w:t>www.azojete.com.ng</w:t>
      </w:r>
    </w:hyperlink>
  </w:p>
  <w:p w14:paraId="460E959E" w14:textId="77777777" w:rsidR="003F5741" w:rsidRDefault="003F57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EA29E" w14:textId="10D4AB02" w:rsidR="003F5741" w:rsidRPr="00473103" w:rsidRDefault="003F5741">
    <w:pPr>
      <w:pStyle w:val="Header"/>
      <w:jc w:val="right"/>
    </w:pPr>
  </w:p>
  <w:p w14:paraId="56615FD0" w14:textId="429D4257" w:rsidR="003F5741" w:rsidRPr="00972561" w:rsidRDefault="009E4F31" w:rsidP="00473103">
    <w:pPr>
      <w:jc w:val="both"/>
      <w:rPr>
        <w:rFonts w:ascii="Gill Sans MT" w:hAnsi="Gill Sans MT" w:cs="Verdana"/>
        <w:bCs/>
        <w:i/>
        <w:iCs/>
        <w:sz w:val="18"/>
        <w:szCs w:val="18"/>
        <w:lang w:eastAsia="ar-SA"/>
      </w:rPr>
    </w:pPr>
    <w:r w:rsidRPr="009E4F31">
      <w:rPr>
        <w:rFonts w:ascii="Gill Sans MT" w:hAnsi="Gill Sans MT"/>
        <w:i/>
        <w:noProof/>
        <w:sz w:val="18"/>
        <w:szCs w:val="18"/>
      </w:rPr>
      <w:t>Tsapi</w:t>
    </w:r>
    <w:r w:rsidR="003F5741">
      <w:rPr>
        <w:rFonts w:ascii="Gill Sans MT" w:hAnsi="Gill Sans MT"/>
        <w:i/>
        <w:noProof/>
        <w:sz w:val="18"/>
        <w:szCs w:val="18"/>
      </w:rPr>
      <w:t xml:space="preserve"> et al: </w:t>
    </w:r>
    <w:r w:rsidRPr="009E4F31">
      <w:rPr>
        <w:rFonts w:ascii="Gill Sans MT" w:hAnsi="Gill Sans MT"/>
        <w:i/>
        <w:noProof/>
        <w:sz w:val="18"/>
        <w:szCs w:val="18"/>
      </w:rPr>
      <w:t xml:space="preserve">Integrating Bowtie Analysis </w:t>
    </w:r>
    <w:r>
      <w:rPr>
        <w:rFonts w:ascii="Gill Sans MT" w:hAnsi="Gill Sans MT"/>
        <w:i/>
        <w:noProof/>
        <w:sz w:val="18"/>
        <w:szCs w:val="18"/>
      </w:rPr>
      <w:t>i</w:t>
    </w:r>
    <w:r w:rsidRPr="009E4F31">
      <w:rPr>
        <w:rFonts w:ascii="Gill Sans MT" w:hAnsi="Gill Sans MT"/>
        <w:i/>
        <w:noProof/>
        <w:sz w:val="18"/>
        <w:szCs w:val="18"/>
      </w:rPr>
      <w:t>nto Band Saw Maintenance</w:t>
    </w:r>
    <w:r>
      <w:rPr>
        <w:rFonts w:ascii="Gill Sans MT" w:hAnsi="Gill Sans MT"/>
        <w:i/>
        <w:noProof/>
        <w:sz w:val="18"/>
        <w:szCs w:val="18"/>
      </w:rPr>
      <w:t>.</w:t>
    </w:r>
    <w:r w:rsidRPr="0026628D">
      <w:rPr>
        <w:rFonts w:ascii="Gill Sans MT" w:hAnsi="Gill Sans MT"/>
        <w:i/>
        <w:noProof/>
        <w:sz w:val="18"/>
        <w:szCs w:val="18"/>
      </w:rPr>
      <w:t xml:space="preserve"> </w:t>
    </w:r>
    <w:r>
      <w:rPr>
        <w:rFonts w:ascii="Gill Sans MT" w:hAnsi="Gill Sans MT"/>
        <w:i/>
        <w:noProof/>
        <w:sz w:val="18"/>
        <w:szCs w:val="18"/>
      </w:rPr>
      <w:t xml:space="preserve"> </w:t>
    </w:r>
    <w:r w:rsidR="003F5741">
      <w:rPr>
        <w:rFonts w:ascii="Gill Sans MT" w:hAnsi="Gill Sans MT" w:cs="Verdana"/>
        <w:bCs/>
        <w:i/>
        <w:iCs/>
        <w:sz w:val="18"/>
        <w:szCs w:val="18"/>
        <w:lang w:eastAsia="ar-SA"/>
      </w:rPr>
      <w:t>AZOJETE, 20(3):6</w:t>
    </w:r>
    <w:r>
      <w:rPr>
        <w:rFonts w:ascii="Gill Sans MT" w:hAnsi="Gill Sans MT" w:cs="Verdana"/>
        <w:bCs/>
        <w:i/>
        <w:iCs/>
        <w:sz w:val="18"/>
        <w:szCs w:val="18"/>
        <w:lang w:eastAsia="ar-SA"/>
      </w:rPr>
      <w:t>33</w:t>
    </w:r>
    <w:r w:rsidR="003F5741">
      <w:rPr>
        <w:rFonts w:ascii="Gill Sans MT" w:hAnsi="Gill Sans MT" w:cs="Verdana"/>
        <w:bCs/>
        <w:i/>
        <w:iCs/>
        <w:sz w:val="18"/>
        <w:szCs w:val="18"/>
        <w:lang w:eastAsia="ar-SA"/>
      </w:rPr>
      <w:t>-6</w:t>
    </w:r>
    <w:r>
      <w:rPr>
        <w:rFonts w:ascii="Gill Sans MT" w:hAnsi="Gill Sans MT" w:cs="Verdana"/>
        <w:bCs/>
        <w:i/>
        <w:iCs/>
        <w:sz w:val="18"/>
        <w:szCs w:val="18"/>
        <w:lang w:eastAsia="ar-SA"/>
      </w:rPr>
      <w:t>44</w:t>
    </w:r>
    <w:r w:rsidR="003F5741">
      <w:rPr>
        <w:rFonts w:ascii="Gill Sans MT" w:hAnsi="Gill Sans MT" w:cs="Verdana"/>
        <w:bCs/>
        <w:i/>
        <w:iCs/>
        <w:sz w:val="18"/>
        <w:szCs w:val="18"/>
        <w:lang w:eastAsia="ar-SA"/>
      </w:rPr>
      <w:t xml:space="preserve">. ISSN 1596-2490; e-ISSN 2545-5818, </w:t>
    </w:r>
    <w:hyperlink r:id="rId1" w:history="1">
      <w:r w:rsidR="003F5741">
        <w:rPr>
          <w:rStyle w:val="Hyperlink"/>
          <w:rFonts w:ascii="Gill Sans MT" w:hAnsi="Gill Sans MT" w:cs="Verdana"/>
          <w:bCs/>
          <w:i/>
          <w:iCs/>
          <w:color w:val="0000FF"/>
          <w:sz w:val="18"/>
          <w:szCs w:val="18"/>
          <w:lang w:eastAsia="ar-SA"/>
        </w:rPr>
        <w:t>www.azojete.com.ng</w:t>
      </w:r>
    </w:hyperlink>
  </w:p>
  <w:p w14:paraId="70A59549" w14:textId="77777777" w:rsidR="003F5741" w:rsidRDefault="003F57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02" w:type="dxa"/>
      <w:tblLayout w:type="fixed"/>
      <w:tblLook w:val="04A0" w:firstRow="1" w:lastRow="0" w:firstColumn="1" w:lastColumn="0" w:noHBand="0" w:noVBand="1"/>
    </w:tblPr>
    <w:tblGrid>
      <w:gridCol w:w="1110"/>
      <w:gridCol w:w="7267"/>
      <w:gridCol w:w="1225"/>
    </w:tblGrid>
    <w:tr w:rsidR="003F5741" w14:paraId="19749F18" w14:textId="77777777" w:rsidTr="00A027CF">
      <w:trPr>
        <w:trHeight w:val="1080"/>
      </w:trPr>
      <w:tc>
        <w:tcPr>
          <w:tcW w:w="1110" w:type="dxa"/>
          <w:vAlign w:val="center"/>
        </w:tcPr>
        <w:p w14:paraId="4FED84AB" w14:textId="77777777" w:rsidR="003F5741" w:rsidRPr="0034367F" w:rsidRDefault="003F5741" w:rsidP="000F1628">
          <w:pPr>
            <w:pStyle w:val="Header"/>
            <w:jc w:val="center"/>
            <w:rPr>
              <w:rStyle w:val="Hyperlink"/>
              <w:rFonts w:ascii="Verdana" w:hAnsi="Verdana" w:cs="SimSun"/>
              <w:i/>
            </w:rPr>
          </w:pPr>
          <w:r w:rsidRPr="0034367F">
            <w:rPr>
              <w:rFonts w:ascii="Verdana" w:hAnsi="Verdana" w:cs="SimSun"/>
              <w:i/>
              <w:noProof/>
              <w:color w:val="0000FF"/>
            </w:rPr>
            <w:drawing>
              <wp:inline distT="0" distB="0" distL="0" distR="0" wp14:anchorId="2A0817AA" wp14:editId="1380943A">
                <wp:extent cx="495300" cy="723900"/>
                <wp:effectExtent l="0" t="0" r="0" b="0"/>
                <wp:docPr id="37"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723900"/>
                        </a:xfrm>
                        <a:prstGeom prst="rect">
                          <a:avLst/>
                        </a:prstGeom>
                        <a:noFill/>
                        <a:ln>
                          <a:noFill/>
                        </a:ln>
                      </pic:spPr>
                    </pic:pic>
                  </a:graphicData>
                </a:graphic>
              </wp:inline>
            </w:drawing>
          </w:r>
        </w:p>
      </w:tc>
      <w:tc>
        <w:tcPr>
          <w:tcW w:w="7267" w:type="dxa"/>
          <w:vAlign w:val="center"/>
        </w:tcPr>
        <w:p w14:paraId="66076AF6" w14:textId="77777777" w:rsidR="003F5741" w:rsidRPr="00F8244D" w:rsidRDefault="003F5741" w:rsidP="000F1628">
          <w:pPr>
            <w:pStyle w:val="Header"/>
            <w:adjustRightInd w:val="0"/>
            <w:jc w:val="center"/>
            <w:rPr>
              <w:rStyle w:val="Hyperlink"/>
              <w:rFonts w:ascii="Gill Sans MT" w:hAnsi="Gill Sans MT" w:cs="SimSun"/>
              <w:b/>
              <w:bCs/>
              <w:iCs/>
              <w:u w:val="none"/>
            </w:rPr>
          </w:pPr>
          <w:r w:rsidRPr="00F8244D">
            <w:rPr>
              <w:rStyle w:val="Hyperlink"/>
              <w:rFonts w:ascii="Gill Sans MT" w:hAnsi="Gill Sans MT" w:cs="SimSun"/>
              <w:b/>
              <w:bCs/>
              <w:iCs/>
              <w:u w:val="none"/>
            </w:rPr>
            <w:t>ARID ZONE JOURNAL OF ENGINEERING, TECHNOLOGY &amp; ENVIRONMENT</w:t>
          </w:r>
        </w:p>
        <w:p w14:paraId="459F4D36" w14:textId="0F3A2371" w:rsidR="003F5741" w:rsidRPr="00F8244D" w:rsidRDefault="003F5741" w:rsidP="000F1628">
          <w:pPr>
            <w:pStyle w:val="Header"/>
            <w:shd w:val="clear" w:color="auto" w:fill="C6D9F1"/>
            <w:adjustRightInd w:val="0"/>
            <w:jc w:val="center"/>
            <w:rPr>
              <w:rStyle w:val="Hyperlink"/>
              <w:rFonts w:ascii="Gill Sans MT" w:hAnsi="Gill Sans MT" w:cs="SimSun"/>
              <w:color w:val="000000"/>
              <w:sz w:val="16"/>
              <w:szCs w:val="16"/>
              <w:u w:val="none"/>
              <w:lang w:eastAsia="zh-CN"/>
            </w:rPr>
          </w:pPr>
          <w:r w:rsidRPr="00F8244D">
            <w:rPr>
              <w:rStyle w:val="Hyperlink"/>
              <w:rFonts w:ascii="Gill Sans MT" w:hAnsi="Gill Sans MT" w:cs="SimSun"/>
              <w:color w:val="000000"/>
              <w:sz w:val="16"/>
              <w:szCs w:val="16"/>
              <w:u w:val="none"/>
              <w:lang w:eastAsia="zh-CN"/>
            </w:rPr>
            <w:t xml:space="preserve">AZOJETE </w:t>
          </w:r>
          <w:r>
            <w:rPr>
              <w:rStyle w:val="Hyperlink"/>
              <w:rFonts w:ascii="Gill Sans MT" w:hAnsi="Gill Sans MT" w:cs="SimSun"/>
              <w:color w:val="000000"/>
              <w:sz w:val="16"/>
              <w:szCs w:val="16"/>
              <w:u w:val="none"/>
              <w:lang w:eastAsia="zh-CN"/>
            </w:rPr>
            <w:t>September</w:t>
          </w:r>
          <w:r w:rsidRPr="00F8244D">
            <w:rPr>
              <w:rStyle w:val="Hyperlink"/>
              <w:rFonts w:ascii="Gill Sans MT" w:hAnsi="Gill Sans MT" w:cs="SimSun"/>
              <w:color w:val="000000"/>
              <w:sz w:val="16"/>
              <w:szCs w:val="16"/>
              <w:u w:val="none"/>
              <w:lang w:eastAsia="zh-CN"/>
            </w:rPr>
            <w:t xml:space="preserve"> 202</w:t>
          </w:r>
          <w:r>
            <w:rPr>
              <w:rStyle w:val="Hyperlink"/>
              <w:rFonts w:ascii="Gill Sans MT" w:hAnsi="Gill Sans MT" w:cs="SimSun"/>
              <w:color w:val="000000"/>
              <w:sz w:val="16"/>
              <w:szCs w:val="16"/>
              <w:u w:val="none"/>
              <w:lang w:eastAsia="zh-CN"/>
            </w:rPr>
            <w:t>4</w:t>
          </w:r>
          <w:r w:rsidRPr="00F8244D">
            <w:rPr>
              <w:rStyle w:val="Hyperlink"/>
              <w:rFonts w:ascii="Gill Sans MT" w:hAnsi="Gill Sans MT" w:cs="SimSun"/>
              <w:color w:val="000000"/>
              <w:sz w:val="16"/>
              <w:szCs w:val="16"/>
              <w:u w:val="none"/>
              <w:lang w:eastAsia="zh-CN"/>
            </w:rPr>
            <w:t xml:space="preserve">. Vol. </w:t>
          </w:r>
          <w:r>
            <w:rPr>
              <w:rStyle w:val="Hyperlink"/>
              <w:rFonts w:ascii="Gill Sans MT" w:hAnsi="Gill Sans MT" w:cs="SimSun"/>
              <w:color w:val="000000"/>
              <w:sz w:val="16"/>
              <w:szCs w:val="16"/>
              <w:u w:val="none"/>
              <w:lang w:eastAsia="zh-CN"/>
            </w:rPr>
            <w:t>20</w:t>
          </w:r>
          <w:r w:rsidRPr="00F8244D">
            <w:rPr>
              <w:rStyle w:val="Hyperlink"/>
              <w:rFonts w:ascii="Gill Sans MT" w:hAnsi="Gill Sans MT" w:cs="SimSun"/>
              <w:color w:val="000000"/>
              <w:sz w:val="16"/>
              <w:szCs w:val="16"/>
              <w:u w:val="none"/>
              <w:lang w:eastAsia="zh-CN"/>
            </w:rPr>
            <w:t>(</w:t>
          </w:r>
          <w:r>
            <w:rPr>
              <w:rStyle w:val="Hyperlink"/>
              <w:rFonts w:ascii="Gill Sans MT" w:hAnsi="Gill Sans MT" w:cs="SimSun"/>
              <w:color w:val="000000"/>
              <w:sz w:val="16"/>
              <w:szCs w:val="16"/>
              <w:u w:val="none"/>
              <w:lang w:eastAsia="zh-CN"/>
            </w:rPr>
            <w:t>3</w:t>
          </w:r>
          <w:r w:rsidRPr="00F8244D">
            <w:rPr>
              <w:rStyle w:val="Hyperlink"/>
              <w:rFonts w:ascii="Gill Sans MT" w:hAnsi="Gill Sans MT" w:cs="SimSun"/>
              <w:color w:val="000000"/>
              <w:sz w:val="16"/>
              <w:szCs w:val="16"/>
              <w:u w:val="none"/>
              <w:lang w:eastAsia="zh-CN"/>
            </w:rPr>
            <w:t>):</w:t>
          </w:r>
          <w:r>
            <w:rPr>
              <w:rStyle w:val="Hyperlink"/>
              <w:rFonts w:ascii="Gill Sans MT" w:hAnsi="Gill Sans MT" w:cs="SimSun"/>
              <w:color w:val="000000"/>
              <w:sz w:val="16"/>
              <w:szCs w:val="16"/>
              <w:u w:val="none"/>
              <w:lang w:eastAsia="zh-CN"/>
            </w:rPr>
            <w:t>633</w:t>
          </w:r>
          <w:r w:rsidRPr="00F8244D">
            <w:rPr>
              <w:rStyle w:val="Hyperlink"/>
              <w:rFonts w:ascii="Gill Sans MT" w:hAnsi="Gill Sans MT" w:cs="SimSun"/>
              <w:color w:val="000000"/>
              <w:sz w:val="16"/>
              <w:szCs w:val="16"/>
              <w:u w:val="none"/>
              <w:lang w:eastAsia="zh-CN"/>
            </w:rPr>
            <w:t>-</w:t>
          </w:r>
          <w:r>
            <w:rPr>
              <w:rStyle w:val="Hyperlink"/>
              <w:rFonts w:ascii="Gill Sans MT" w:hAnsi="Gill Sans MT" w:cs="SimSun"/>
              <w:color w:val="000000"/>
              <w:sz w:val="16"/>
              <w:szCs w:val="16"/>
              <w:u w:val="none"/>
              <w:lang w:eastAsia="zh-CN"/>
            </w:rPr>
            <w:t>6</w:t>
          </w:r>
          <w:r w:rsidR="009E4F31">
            <w:rPr>
              <w:rStyle w:val="Hyperlink"/>
              <w:rFonts w:ascii="Gill Sans MT" w:hAnsi="Gill Sans MT" w:cs="SimSun"/>
              <w:color w:val="000000"/>
              <w:sz w:val="16"/>
              <w:szCs w:val="16"/>
              <w:u w:val="none"/>
              <w:lang w:eastAsia="zh-CN"/>
            </w:rPr>
            <w:t>44</w:t>
          </w:r>
        </w:p>
        <w:p w14:paraId="0B61F566" w14:textId="77777777" w:rsidR="003F5741" w:rsidRPr="00F8244D" w:rsidRDefault="003F5741" w:rsidP="000F1628">
          <w:pPr>
            <w:pStyle w:val="Header"/>
            <w:shd w:val="clear" w:color="auto" w:fill="C6D9F1"/>
            <w:adjustRightInd w:val="0"/>
            <w:jc w:val="center"/>
            <w:rPr>
              <w:rStyle w:val="Hyperlink"/>
              <w:rFonts w:ascii="Gill Sans MT" w:hAnsi="Gill Sans MT" w:cs="SimSun"/>
              <w:color w:val="000000"/>
              <w:sz w:val="16"/>
              <w:szCs w:val="16"/>
              <w:u w:val="none"/>
              <w:lang w:eastAsia="zh-CN"/>
            </w:rPr>
          </w:pPr>
          <w:r w:rsidRPr="00F8244D">
            <w:rPr>
              <w:rStyle w:val="Hyperlink"/>
              <w:rFonts w:ascii="Gill Sans MT" w:hAnsi="Gill Sans MT" w:cs="SimSun"/>
              <w:color w:val="000000"/>
              <w:sz w:val="16"/>
              <w:szCs w:val="16"/>
              <w:u w:val="none"/>
              <w:lang w:eastAsia="zh-CN"/>
            </w:rPr>
            <w:t xml:space="preserve">Published by the Faculty of Engineering, University of Maiduguri, Maiduguri, Nigeria.  </w:t>
          </w:r>
        </w:p>
        <w:p w14:paraId="4810094B" w14:textId="77777777" w:rsidR="003F5741" w:rsidRPr="00F8244D" w:rsidRDefault="003F5741" w:rsidP="000F1628">
          <w:pPr>
            <w:pStyle w:val="Header"/>
            <w:shd w:val="clear" w:color="auto" w:fill="C6D9F1"/>
            <w:adjustRightInd w:val="0"/>
            <w:jc w:val="center"/>
            <w:rPr>
              <w:rStyle w:val="Hyperlink"/>
              <w:rFonts w:ascii="Gill Sans MT" w:hAnsi="Gill Sans MT" w:cs="SimSun"/>
              <w:b/>
              <w:color w:val="000000"/>
              <w:sz w:val="16"/>
              <w:szCs w:val="16"/>
              <w:u w:val="none"/>
              <w:lang w:eastAsia="zh-CN"/>
            </w:rPr>
          </w:pPr>
          <w:r w:rsidRPr="00F8244D">
            <w:rPr>
              <w:rStyle w:val="Hyperlink"/>
              <w:rFonts w:ascii="Gill Sans MT" w:hAnsi="Gill Sans MT" w:cs="SimSun"/>
              <w:b/>
              <w:color w:val="000000"/>
              <w:sz w:val="16"/>
              <w:szCs w:val="16"/>
              <w:u w:val="none"/>
              <w:lang w:eastAsia="zh-CN"/>
            </w:rPr>
            <w:t>Print ISSN: 1596-2490, Electronic ISSN: 2545-5818</w:t>
          </w:r>
        </w:p>
        <w:p w14:paraId="2A4167C7" w14:textId="77777777" w:rsidR="003F5741" w:rsidRPr="0034367F" w:rsidRDefault="003F5741" w:rsidP="000F1628">
          <w:pPr>
            <w:pStyle w:val="Header"/>
            <w:shd w:val="clear" w:color="auto" w:fill="C6D9F1"/>
            <w:adjustRightInd w:val="0"/>
            <w:jc w:val="center"/>
            <w:rPr>
              <w:rStyle w:val="Hyperlink"/>
              <w:rFonts w:ascii="Gill Sans MT" w:hAnsi="Gill Sans MT" w:cs="SimSun"/>
              <w:b/>
            </w:rPr>
          </w:pPr>
          <w:hyperlink r:id="rId2" w:history="1">
            <w:r w:rsidRPr="00F8244D">
              <w:rPr>
                <w:rStyle w:val="Hyperlink"/>
                <w:rFonts w:ascii="Gill Sans MT" w:hAnsi="Gill Sans MT" w:cs="SimSun"/>
                <w:b/>
                <w:sz w:val="16"/>
                <w:szCs w:val="16"/>
                <w:u w:val="none"/>
                <w:lang w:eastAsia="zh-CN"/>
              </w:rPr>
              <w:t>www.azojete.com.ng</w:t>
            </w:r>
          </w:hyperlink>
        </w:p>
      </w:tc>
      <w:tc>
        <w:tcPr>
          <w:tcW w:w="1225" w:type="dxa"/>
          <w:vAlign w:val="center"/>
        </w:tcPr>
        <w:p w14:paraId="2A36F57E" w14:textId="77777777" w:rsidR="003F5741" w:rsidRPr="0034367F" w:rsidRDefault="003F5741" w:rsidP="000F1628">
          <w:pPr>
            <w:pStyle w:val="Header"/>
            <w:jc w:val="both"/>
            <w:rPr>
              <w:rStyle w:val="Hyperlink"/>
              <w:rFonts w:ascii="Verdana" w:hAnsi="Verdana" w:cs="SimSun"/>
              <w:i/>
            </w:rPr>
          </w:pPr>
          <w:r w:rsidRPr="0034367F">
            <w:rPr>
              <w:rFonts w:ascii="Verdana" w:hAnsi="Verdana" w:cs="SimSun"/>
              <w:i/>
              <w:noProof/>
              <w:color w:val="0563C1"/>
            </w:rPr>
            <w:drawing>
              <wp:inline distT="0" distB="0" distL="0" distR="0" wp14:anchorId="46C322C7" wp14:editId="4719FE7D">
                <wp:extent cx="657225" cy="657225"/>
                <wp:effectExtent l="0" t="0" r="0" b="0"/>
                <wp:docPr id="38" name="Picture 455" descr="Description: Description: Description: AZOJETE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Description: Description: Description: AZOJETE QR COD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tc>
    </w:tr>
  </w:tbl>
  <w:p w14:paraId="3791B187" w14:textId="251A6A41" w:rsidR="003F5741" w:rsidRPr="00B80344" w:rsidRDefault="003F5741" w:rsidP="00B80344">
    <w:pPr>
      <w:tabs>
        <w:tab w:val="center" w:pos="4513"/>
        <w:tab w:val="right" w:pos="9026"/>
      </w:tabs>
      <w:jc w:val="both"/>
      <w:rPr>
        <w:rFonts w:ascii="Gill Sans MT" w:hAnsi="Gill Sans MT"/>
        <w:i/>
        <w:color w:val="0563C1"/>
        <w:sz w:val="1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F5539"/>
    <w:multiLevelType w:val="multilevel"/>
    <w:tmpl w:val="0F1F5539"/>
    <w:lvl w:ilvl="0">
      <w:start w:val="1"/>
      <w:numFmt w:val="bullet"/>
      <w:lvlText w:val=""/>
      <w:lvlJc w:val="left"/>
      <w:pPr>
        <w:ind w:left="850" w:hanging="360"/>
      </w:pPr>
      <w:rPr>
        <w:rFonts w:ascii="Symbol" w:hAnsi="Symbol" w:hint="default"/>
      </w:rPr>
    </w:lvl>
    <w:lvl w:ilvl="1">
      <w:start w:val="1"/>
      <w:numFmt w:val="bullet"/>
      <w:lvlText w:val="o"/>
      <w:lvlJc w:val="left"/>
      <w:pPr>
        <w:ind w:left="1570" w:hanging="360"/>
      </w:pPr>
      <w:rPr>
        <w:rFonts w:ascii="Courier New" w:hAnsi="Courier New" w:cs="Courier New" w:hint="default"/>
      </w:rPr>
    </w:lvl>
    <w:lvl w:ilvl="2">
      <w:start w:val="1"/>
      <w:numFmt w:val="bullet"/>
      <w:lvlText w:val=""/>
      <w:lvlJc w:val="left"/>
      <w:pPr>
        <w:ind w:left="2290" w:hanging="360"/>
      </w:pPr>
      <w:rPr>
        <w:rFonts w:ascii="Wingdings" w:hAnsi="Wingdings" w:hint="default"/>
      </w:rPr>
    </w:lvl>
    <w:lvl w:ilvl="3">
      <w:start w:val="1"/>
      <w:numFmt w:val="bullet"/>
      <w:lvlText w:val=""/>
      <w:lvlJc w:val="left"/>
      <w:pPr>
        <w:ind w:left="3010" w:hanging="360"/>
      </w:pPr>
      <w:rPr>
        <w:rFonts w:ascii="Symbol" w:hAnsi="Symbol" w:hint="default"/>
      </w:rPr>
    </w:lvl>
    <w:lvl w:ilvl="4">
      <w:start w:val="1"/>
      <w:numFmt w:val="bullet"/>
      <w:lvlText w:val="o"/>
      <w:lvlJc w:val="left"/>
      <w:pPr>
        <w:ind w:left="3730" w:hanging="360"/>
      </w:pPr>
      <w:rPr>
        <w:rFonts w:ascii="Courier New" w:hAnsi="Courier New" w:cs="Courier New" w:hint="default"/>
      </w:rPr>
    </w:lvl>
    <w:lvl w:ilvl="5">
      <w:start w:val="1"/>
      <w:numFmt w:val="bullet"/>
      <w:lvlText w:val=""/>
      <w:lvlJc w:val="left"/>
      <w:pPr>
        <w:ind w:left="4450" w:hanging="360"/>
      </w:pPr>
      <w:rPr>
        <w:rFonts w:ascii="Wingdings" w:hAnsi="Wingdings" w:hint="default"/>
      </w:rPr>
    </w:lvl>
    <w:lvl w:ilvl="6">
      <w:start w:val="1"/>
      <w:numFmt w:val="bullet"/>
      <w:lvlText w:val=""/>
      <w:lvlJc w:val="left"/>
      <w:pPr>
        <w:ind w:left="5170" w:hanging="360"/>
      </w:pPr>
      <w:rPr>
        <w:rFonts w:ascii="Symbol" w:hAnsi="Symbol" w:hint="default"/>
      </w:rPr>
    </w:lvl>
    <w:lvl w:ilvl="7">
      <w:start w:val="1"/>
      <w:numFmt w:val="bullet"/>
      <w:lvlText w:val="o"/>
      <w:lvlJc w:val="left"/>
      <w:pPr>
        <w:ind w:left="5890" w:hanging="360"/>
      </w:pPr>
      <w:rPr>
        <w:rFonts w:ascii="Courier New" w:hAnsi="Courier New" w:cs="Courier New" w:hint="default"/>
      </w:rPr>
    </w:lvl>
    <w:lvl w:ilvl="8">
      <w:start w:val="1"/>
      <w:numFmt w:val="bullet"/>
      <w:lvlText w:val=""/>
      <w:lvlJc w:val="left"/>
      <w:pPr>
        <w:ind w:left="6610" w:hanging="360"/>
      </w:pPr>
      <w:rPr>
        <w:rFonts w:ascii="Wingdings" w:hAnsi="Wingdings" w:hint="default"/>
      </w:rPr>
    </w:lvl>
  </w:abstractNum>
  <w:abstractNum w:abstractNumId="1" w15:restartNumberingAfterBreak="0">
    <w:nsid w:val="32E0681E"/>
    <w:multiLevelType w:val="multilevel"/>
    <w:tmpl w:val="32E0681E"/>
    <w:lvl w:ilvl="0">
      <w:start w:val="1"/>
      <w:numFmt w:val="bullet"/>
      <w:lvlText w:val=""/>
      <w:lvlJc w:val="left"/>
      <w:pPr>
        <w:ind w:left="850" w:hanging="360"/>
      </w:pPr>
      <w:rPr>
        <w:rFonts w:ascii="Symbol" w:hAnsi="Symbol" w:hint="default"/>
      </w:rPr>
    </w:lvl>
    <w:lvl w:ilvl="1">
      <w:start w:val="1"/>
      <w:numFmt w:val="bullet"/>
      <w:lvlText w:val="o"/>
      <w:lvlJc w:val="left"/>
      <w:pPr>
        <w:ind w:left="1570" w:hanging="360"/>
      </w:pPr>
      <w:rPr>
        <w:rFonts w:ascii="Courier New" w:hAnsi="Courier New" w:cs="Courier New" w:hint="default"/>
      </w:rPr>
    </w:lvl>
    <w:lvl w:ilvl="2">
      <w:start w:val="1"/>
      <w:numFmt w:val="bullet"/>
      <w:lvlText w:val=""/>
      <w:lvlJc w:val="left"/>
      <w:pPr>
        <w:ind w:left="2290" w:hanging="360"/>
      </w:pPr>
      <w:rPr>
        <w:rFonts w:ascii="Wingdings" w:hAnsi="Wingdings" w:hint="default"/>
      </w:rPr>
    </w:lvl>
    <w:lvl w:ilvl="3">
      <w:start w:val="1"/>
      <w:numFmt w:val="bullet"/>
      <w:lvlText w:val=""/>
      <w:lvlJc w:val="left"/>
      <w:pPr>
        <w:ind w:left="3010" w:hanging="360"/>
      </w:pPr>
      <w:rPr>
        <w:rFonts w:ascii="Symbol" w:hAnsi="Symbol" w:hint="default"/>
      </w:rPr>
    </w:lvl>
    <w:lvl w:ilvl="4">
      <w:start w:val="1"/>
      <w:numFmt w:val="bullet"/>
      <w:lvlText w:val="o"/>
      <w:lvlJc w:val="left"/>
      <w:pPr>
        <w:ind w:left="3730" w:hanging="360"/>
      </w:pPr>
      <w:rPr>
        <w:rFonts w:ascii="Courier New" w:hAnsi="Courier New" w:cs="Courier New" w:hint="default"/>
      </w:rPr>
    </w:lvl>
    <w:lvl w:ilvl="5">
      <w:start w:val="1"/>
      <w:numFmt w:val="bullet"/>
      <w:lvlText w:val=""/>
      <w:lvlJc w:val="left"/>
      <w:pPr>
        <w:ind w:left="4450" w:hanging="360"/>
      </w:pPr>
      <w:rPr>
        <w:rFonts w:ascii="Wingdings" w:hAnsi="Wingdings" w:hint="default"/>
      </w:rPr>
    </w:lvl>
    <w:lvl w:ilvl="6">
      <w:start w:val="1"/>
      <w:numFmt w:val="bullet"/>
      <w:lvlText w:val=""/>
      <w:lvlJc w:val="left"/>
      <w:pPr>
        <w:ind w:left="5170" w:hanging="360"/>
      </w:pPr>
      <w:rPr>
        <w:rFonts w:ascii="Symbol" w:hAnsi="Symbol" w:hint="default"/>
      </w:rPr>
    </w:lvl>
    <w:lvl w:ilvl="7">
      <w:start w:val="1"/>
      <w:numFmt w:val="bullet"/>
      <w:lvlText w:val="o"/>
      <w:lvlJc w:val="left"/>
      <w:pPr>
        <w:ind w:left="5890" w:hanging="360"/>
      </w:pPr>
      <w:rPr>
        <w:rFonts w:ascii="Courier New" w:hAnsi="Courier New" w:cs="Courier New" w:hint="default"/>
      </w:rPr>
    </w:lvl>
    <w:lvl w:ilvl="8">
      <w:start w:val="1"/>
      <w:numFmt w:val="bullet"/>
      <w:lvlText w:val=""/>
      <w:lvlJc w:val="left"/>
      <w:pPr>
        <w:ind w:left="6610" w:hanging="360"/>
      </w:pPr>
      <w:rPr>
        <w:rFonts w:ascii="Wingdings" w:hAnsi="Wingdings" w:hint="default"/>
      </w:rPr>
    </w:lvl>
  </w:abstractNum>
  <w:abstractNum w:abstractNumId="2" w15:restartNumberingAfterBreak="0">
    <w:nsid w:val="33602944"/>
    <w:multiLevelType w:val="multilevel"/>
    <w:tmpl w:val="C2A4B654"/>
    <w:lvl w:ilvl="0">
      <w:start w:val="3"/>
      <w:numFmt w:val="decimal"/>
      <w:lvlText w:val="%1"/>
      <w:lvlJc w:val="left"/>
      <w:pPr>
        <w:ind w:left="840" w:hanging="720"/>
      </w:pPr>
      <w:rPr>
        <w:lang w:val="en-US" w:eastAsia="en-US" w:bidi="ar-SA"/>
      </w:rPr>
    </w:lvl>
    <w:lvl w:ilvl="1">
      <w:numFmt w:val="decimal"/>
      <w:lvlText w:val="%1.%2"/>
      <w:lvlJc w:val="left"/>
      <w:pPr>
        <w:ind w:left="840" w:hanging="720"/>
      </w:pPr>
      <w:rPr>
        <w:rFonts w:ascii="Gill Sans MT" w:eastAsia="Arial" w:hAnsi="Gill Sans MT" w:cs="Arial" w:hint="default"/>
        <w:b/>
        <w:bCs/>
        <w:w w:val="99"/>
        <w:sz w:val="24"/>
        <w:szCs w:val="24"/>
        <w:lang w:val="en-US" w:eastAsia="en-US" w:bidi="ar-SA"/>
      </w:rPr>
    </w:lvl>
    <w:lvl w:ilvl="2">
      <w:start w:val="1"/>
      <w:numFmt w:val="decimal"/>
      <w:lvlText w:val="%1.%2.%3"/>
      <w:lvlJc w:val="left"/>
      <w:pPr>
        <w:ind w:left="840" w:hanging="720"/>
      </w:pPr>
      <w:rPr>
        <w:rFonts w:ascii="Arial" w:eastAsia="Arial" w:hAnsi="Arial" w:cs="Arial" w:hint="default"/>
        <w:b/>
        <w:bCs/>
        <w:i/>
        <w:iCs/>
        <w:spacing w:val="-2"/>
        <w:w w:val="99"/>
        <w:sz w:val="24"/>
        <w:szCs w:val="24"/>
        <w:lang w:val="en-US" w:eastAsia="en-US" w:bidi="ar-SA"/>
      </w:rPr>
    </w:lvl>
    <w:lvl w:ilvl="3">
      <w:numFmt w:val="bullet"/>
      <w:lvlText w:val="•"/>
      <w:lvlJc w:val="left"/>
      <w:pPr>
        <w:ind w:left="3486" w:hanging="720"/>
      </w:pPr>
      <w:rPr>
        <w:lang w:val="en-US" w:eastAsia="en-US" w:bidi="ar-SA"/>
      </w:rPr>
    </w:lvl>
    <w:lvl w:ilvl="4">
      <w:numFmt w:val="bullet"/>
      <w:lvlText w:val="•"/>
      <w:lvlJc w:val="left"/>
      <w:pPr>
        <w:ind w:left="4368" w:hanging="720"/>
      </w:pPr>
      <w:rPr>
        <w:lang w:val="en-US" w:eastAsia="en-US" w:bidi="ar-SA"/>
      </w:rPr>
    </w:lvl>
    <w:lvl w:ilvl="5">
      <w:numFmt w:val="bullet"/>
      <w:lvlText w:val="•"/>
      <w:lvlJc w:val="left"/>
      <w:pPr>
        <w:ind w:left="5250" w:hanging="720"/>
      </w:pPr>
      <w:rPr>
        <w:lang w:val="en-US" w:eastAsia="en-US" w:bidi="ar-SA"/>
      </w:rPr>
    </w:lvl>
    <w:lvl w:ilvl="6">
      <w:numFmt w:val="bullet"/>
      <w:lvlText w:val="•"/>
      <w:lvlJc w:val="left"/>
      <w:pPr>
        <w:ind w:left="6132" w:hanging="720"/>
      </w:pPr>
      <w:rPr>
        <w:lang w:val="en-US" w:eastAsia="en-US" w:bidi="ar-SA"/>
      </w:rPr>
    </w:lvl>
    <w:lvl w:ilvl="7">
      <w:numFmt w:val="bullet"/>
      <w:lvlText w:val="•"/>
      <w:lvlJc w:val="left"/>
      <w:pPr>
        <w:ind w:left="7014" w:hanging="720"/>
      </w:pPr>
      <w:rPr>
        <w:lang w:val="en-US" w:eastAsia="en-US" w:bidi="ar-SA"/>
      </w:rPr>
    </w:lvl>
    <w:lvl w:ilvl="8">
      <w:numFmt w:val="bullet"/>
      <w:lvlText w:val="•"/>
      <w:lvlJc w:val="left"/>
      <w:pPr>
        <w:ind w:left="7896" w:hanging="720"/>
      </w:pPr>
      <w:rPr>
        <w:lang w:val="en-US" w:eastAsia="en-US" w:bidi="ar-SA"/>
      </w:rPr>
    </w:lvl>
  </w:abstractNum>
  <w:abstractNum w:abstractNumId="3" w15:restartNumberingAfterBreak="0">
    <w:nsid w:val="354B320B"/>
    <w:multiLevelType w:val="multilevel"/>
    <w:tmpl w:val="35C15FC8"/>
    <w:lvl w:ilvl="0">
      <w:start w:val="2"/>
      <w:numFmt w:val="decimal"/>
      <w:lvlText w:val="%1."/>
      <w:lvlJc w:val="left"/>
      <w:pPr>
        <w:ind w:left="839" w:hanging="720"/>
      </w:pPr>
      <w:rPr>
        <w:rFonts w:ascii="Arial" w:eastAsia="Arial" w:hAnsi="Arial" w:cs="Arial" w:hint="default"/>
        <w:b/>
        <w:bCs/>
        <w:w w:val="100"/>
        <w:sz w:val="24"/>
        <w:szCs w:val="24"/>
        <w:lang w:val="en-US" w:eastAsia="en-US" w:bidi="ar-SA"/>
      </w:rPr>
    </w:lvl>
    <w:lvl w:ilvl="1">
      <w:numFmt w:val="decimal"/>
      <w:lvlText w:val="%1.%2"/>
      <w:lvlJc w:val="left"/>
      <w:pPr>
        <w:ind w:left="521" w:hanging="403"/>
      </w:pPr>
      <w:rPr>
        <w:rFonts w:ascii="Arial" w:eastAsia="Arial" w:hAnsi="Arial" w:cs="Arial" w:hint="default"/>
        <w:b/>
        <w:bCs/>
        <w:color w:val="auto"/>
        <w:w w:val="99"/>
        <w:sz w:val="24"/>
        <w:szCs w:val="24"/>
        <w:lang w:val="en-US" w:eastAsia="en-US" w:bidi="ar-SA"/>
      </w:rPr>
    </w:lvl>
    <w:lvl w:ilvl="2">
      <w:start w:val="1"/>
      <w:numFmt w:val="decimal"/>
      <w:lvlText w:val="%1.%2.%3"/>
      <w:lvlJc w:val="left"/>
      <w:pPr>
        <w:ind w:left="839" w:hanging="720"/>
      </w:pPr>
      <w:rPr>
        <w:rFonts w:ascii="Arial" w:eastAsia="Arial" w:hAnsi="Arial" w:cs="Arial" w:hint="default"/>
        <w:b/>
        <w:bCs/>
        <w:i/>
        <w:iCs/>
        <w:spacing w:val="-2"/>
        <w:w w:val="99"/>
        <w:sz w:val="24"/>
        <w:szCs w:val="24"/>
        <w:lang w:val="en-US" w:eastAsia="en-US" w:bidi="ar-SA"/>
      </w:rPr>
    </w:lvl>
    <w:lvl w:ilvl="3">
      <w:numFmt w:val="bullet"/>
      <w:lvlText w:val="•"/>
      <w:lvlJc w:val="left"/>
      <w:pPr>
        <w:ind w:left="2799" w:hanging="720"/>
      </w:pPr>
      <w:rPr>
        <w:lang w:val="en-US" w:eastAsia="en-US" w:bidi="ar-SA"/>
      </w:rPr>
    </w:lvl>
    <w:lvl w:ilvl="4">
      <w:numFmt w:val="bullet"/>
      <w:lvlText w:val="•"/>
      <w:lvlJc w:val="left"/>
      <w:pPr>
        <w:ind w:left="3779" w:hanging="720"/>
      </w:pPr>
      <w:rPr>
        <w:lang w:val="en-US" w:eastAsia="en-US" w:bidi="ar-SA"/>
      </w:rPr>
    </w:lvl>
    <w:lvl w:ilvl="5">
      <w:numFmt w:val="bullet"/>
      <w:lvlText w:val="•"/>
      <w:lvlJc w:val="left"/>
      <w:pPr>
        <w:ind w:left="4759" w:hanging="720"/>
      </w:pPr>
      <w:rPr>
        <w:lang w:val="en-US" w:eastAsia="en-US" w:bidi="ar-SA"/>
      </w:rPr>
    </w:lvl>
    <w:lvl w:ilvl="6">
      <w:numFmt w:val="bullet"/>
      <w:lvlText w:val="•"/>
      <w:lvlJc w:val="left"/>
      <w:pPr>
        <w:ind w:left="5739" w:hanging="720"/>
      </w:pPr>
      <w:rPr>
        <w:lang w:val="en-US" w:eastAsia="en-US" w:bidi="ar-SA"/>
      </w:rPr>
    </w:lvl>
    <w:lvl w:ilvl="7">
      <w:numFmt w:val="bullet"/>
      <w:lvlText w:val="•"/>
      <w:lvlJc w:val="left"/>
      <w:pPr>
        <w:ind w:left="6719" w:hanging="720"/>
      </w:pPr>
      <w:rPr>
        <w:lang w:val="en-US" w:eastAsia="en-US" w:bidi="ar-SA"/>
      </w:rPr>
    </w:lvl>
    <w:lvl w:ilvl="8">
      <w:numFmt w:val="bullet"/>
      <w:lvlText w:val="•"/>
      <w:lvlJc w:val="left"/>
      <w:pPr>
        <w:ind w:left="7699" w:hanging="720"/>
      </w:pPr>
      <w:rPr>
        <w:lang w:val="en-US" w:eastAsia="en-US" w:bidi="ar-SA"/>
      </w:rPr>
    </w:lvl>
  </w:abstractNum>
  <w:abstractNum w:abstractNumId="4" w15:restartNumberingAfterBreak="0">
    <w:nsid w:val="35C15FC8"/>
    <w:multiLevelType w:val="multilevel"/>
    <w:tmpl w:val="35C15FC8"/>
    <w:lvl w:ilvl="0">
      <w:start w:val="2"/>
      <w:numFmt w:val="decimal"/>
      <w:lvlText w:val="%1."/>
      <w:lvlJc w:val="left"/>
      <w:pPr>
        <w:ind w:left="839" w:hanging="720"/>
      </w:pPr>
      <w:rPr>
        <w:rFonts w:ascii="Arial" w:eastAsia="Arial" w:hAnsi="Arial" w:cs="Arial" w:hint="default"/>
        <w:b/>
        <w:bCs/>
        <w:w w:val="100"/>
        <w:sz w:val="24"/>
        <w:szCs w:val="24"/>
        <w:lang w:val="en-US" w:eastAsia="en-US" w:bidi="ar-SA"/>
      </w:rPr>
    </w:lvl>
    <w:lvl w:ilvl="1">
      <w:numFmt w:val="decimal"/>
      <w:lvlText w:val="%1.%2"/>
      <w:lvlJc w:val="left"/>
      <w:pPr>
        <w:ind w:left="521" w:hanging="403"/>
      </w:pPr>
      <w:rPr>
        <w:rFonts w:ascii="Arial" w:eastAsia="Arial" w:hAnsi="Arial" w:cs="Arial" w:hint="default"/>
        <w:b/>
        <w:bCs/>
        <w:color w:val="auto"/>
        <w:w w:val="99"/>
        <w:sz w:val="24"/>
        <w:szCs w:val="24"/>
        <w:lang w:val="en-US" w:eastAsia="en-US" w:bidi="ar-SA"/>
      </w:rPr>
    </w:lvl>
    <w:lvl w:ilvl="2">
      <w:start w:val="1"/>
      <w:numFmt w:val="decimal"/>
      <w:lvlText w:val="%1.%2.%3"/>
      <w:lvlJc w:val="left"/>
      <w:pPr>
        <w:ind w:left="839" w:hanging="720"/>
      </w:pPr>
      <w:rPr>
        <w:rFonts w:ascii="Arial" w:eastAsia="Arial" w:hAnsi="Arial" w:cs="Arial" w:hint="default"/>
        <w:b/>
        <w:bCs/>
        <w:i/>
        <w:iCs/>
        <w:spacing w:val="-2"/>
        <w:w w:val="99"/>
        <w:sz w:val="24"/>
        <w:szCs w:val="24"/>
        <w:lang w:val="en-US" w:eastAsia="en-US" w:bidi="ar-SA"/>
      </w:rPr>
    </w:lvl>
    <w:lvl w:ilvl="3">
      <w:numFmt w:val="bullet"/>
      <w:lvlText w:val="•"/>
      <w:lvlJc w:val="left"/>
      <w:pPr>
        <w:ind w:left="2799" w:hanging="720"/>
      </w:pPr>
      <w:rPr>
        <w:lang w:val="en-US" w:eastAsia="en-US" w:bidi="ar-SA"/>
      </w:rPr>
    </w:lvl>
    <w:lvl w:ilvl="4">
      <w:numFmt w:val="bullet"/>
      <w:lvlText w:val="•"/>
      <w:lvlJc w:val="left"/>
      <w:pPr>
        <w:ind w:left="3779" w:hanging="720"/>
      </w:pPr>
      <w:rPr>
        <w:lang w:val="en-US" w:eastAsia="en-US" w:bidi="ar-SA"/>
      </w:rPr>
    </w:lvl>
    <w:lvl w:ilvl="5">
      <w:numFmt w:val="bullet"/>
      <w:lvlText w:val="•"/>
      <w:lvlJc w:val="left"/>
      <w:pPr>
        <w:ind w:left="4759" w:hanging="720"/>
      </w:pPr>
      <w:rPr>
        <w:lang w:val="en-US" w:eastAsia="en-US" w:bidi="ar-SA"/>
      </w:rPr>
    </w:lvl>
    <w:lvl w:ilvl="6">
      <w:numFmt w:val="bullet"/>
      <w:lvlText w:val="•"/>
      <w:lvlJc w:val="left"/>
      <w:pPr>
        <w:ind w:left="5739" w:hanging="720"/>
      </w:pPr>
      <w:rPr>
        <w:lang w:val="en-US" w:eastAsia="en-US" w:bidi="ar-SA"/>
      </w:rPr>
    </w:lvl>
    <w:lvl w:ilvl="7">
      <w:numFmt w:val="bullet"/>
      <w:lvlText w:val="•"/>
      <w:lvlJc w:val="left"/>
      <w:pPr>
        <w:ind w:left="6719" w:hanging="720"/>
      </w:pPr>
      <w:rPr>
        <w:lang w:val="en-US" w:eastAsia="en-US" w:bidi="ar-SA"/>
      </w:rPr>
    </w:lvl>
    <w:lvl w:ilvl="8">
      <w:numFmt w:val="bullet"/>
      <w:lvlText w:val="•"/>
      <w:lvlJc w:val="left"/>
      <w:pPr>
        <w:ind w:left="7699" w:hanging="720"/>
      </w:pPr>
      <w:rPr>
        <w:lang w:val="en-US" w:eastAsia="en-US" w:bidi="ar-SA"/>
      </w:rPr>
    </w:lvl>
  </w:abstractNum>
  <w:abstractNum w:abstractNumId="5" w15:restartNumberingAfterBreak="0">
    <w:nsid w:val="3A877D64"/>
    <w:multiLevelType w:val="singleLevel"/>
    <w:tmpl w:val="3A877D64"/>
    <w:lvl w:ilvl="0">
      <w:start w:val="1"/>
      <w:numFmt w:val="decimal"/>
      <w:pStyle w:val="References"/>
      <w:lvlText w:val="[%1]"/>
      <w:lvlJc w:val="left"/>
      <w:pPr>
        <w:tabs>
          <w:tab w:val="left" w:pos="360"/>
        </w:tabs>
        <w:ind w:left="360" w:hanging="360"/>
      </w:pPr>
    </w:lvl>
  </w:abstractNum>
  <w:abstractNum w:abstractNumId="6" w15:restartNumberingAfterBreak="0">
    <w:nsid w:val="51A97F73"/>
    <w:multiLevelType w:val="multilevel"/>
    <w:tmpl w:val="1D04A87C"/>
    <w:lvl w:ilvl="0">
      <w:start w:val="1"/>
      <w:numFmt w:val="decimal"/>
      <w:lvlText w:val="%1.0"/>
      <w:lvlJc w:val="left"/>
      <w:pPr>
        <w:ind w:left="720" w:hanging="720"/>
      </w:pPr>
      <w:rPr>
        <w:rFonts w:hint="default"/>
        <w:b/>
        <w:bCs/>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EC337CF"/>
    <w:multiLevelType w:val="multilevel"/>
    <w:tmpl w:val="5EC337CF"/>
    <w:lvl w:ilvl="0">
      <w:start w:val="1"/>
      <w:numFmt w:val="decimal"/>
      <w:lvlText w:val="%1)"/>
      <w:lvlJc w:val="left"/>
      <w:pPr>
        <w:ind w:left="374" w:hanging="360"/>
      </w:pPr>
    </w:lvl>
    <w:lvl w:ilvl="1">
      <w:start w:val="1"/>
      <w:numFmt w:val="lowerLetter"/>
      <w:lvlText w:val="%2."/>
      <w:lvlJc w:val="left"/>
      <w:pPr>
        <w:ind w:left="1094" w:hanging="360"/>
      </w:pPr>
    </w:lvl>
    <w:lvl w:ilvl="2">
      <w:start w:val="1"/>
      <w:numFmt w:val="lowerRoman"/>
      <w:lvlText w:val="%3."/>
      <w:lvlJc w:val="right"/>
      <w:pPr>
        <w:ind w:left="1814" w:hanging="180"/>
      </w:pPr>
    </w:lvl>
    <w:lvl w:ilvl="3">
      <w:start w:val="1"/>
      <w:numFmt w:val="decimal"/>
      <w:lvlText w:val="%4."/>
      <w:lvlJc w:val="left"/>
      <w:pPr>
        <w:ind w:left="2534" w:hanging="360"/>
      </w:pPr>
    </w:lvl>
    <w:lvl w:ilvl="4">
      <w:start w:val="1"/>
      <w:numFmt w:val="lowerLetter"/>
      <w:lvlText w:val="%5."/>
      <w:lvlJc w:val="left"/>
      <w:pPr>
        <w:ind w:left="3254" w:hanging="360"/>
      </w:pPr>
    </w:lvl>
    <w:lvl w:ilvl="5">
      <w:start w:val="1"/>
      <w:numFmt w:val="lowerRoman"/>
      <w:lvlText w:val="%6."/>
      <w:lvlJc w:val="right"/>
      <w:pPr>
        <w:ind w:left="3974" w:hanging="180"/>
      </w:pPr>
    </w:lvl>
    <w:lvl w:ilvl="6">
      <w:start w:val="1"/>
      <w:numFmt w:val="decimal"/>
      <w:lvlText w:val="%7."/>
      <w:lvlJc w:val="left"/>
      <w:pPr>
        <w:ind w:left="4694" w:hanging="360"/>
      </w:pPr>
    </w:lvl>
    <w:lvl w:ilvl="7">
      <w:start w:val="1"/>
      <w:numFmt w:val="lowerLetter"/>
      <w:lvlText w:val="%8."/>
      <w:lvlJc w:val="left"/>
      <w:pPr>
        <w:ind w:left="5414" w:hanging="360"/>
      </w:pPr>
    </w:lvl>
    <w:lvl w:ilvl="8">
      <w:start w:val="1"/>
      <w:numFmt w:val="lowerRoman"/>
      <w:lvlText w:val="%9."/>
      <w:lvlJc w:val="right"/>
      <w:pPr>
        <w:ind w:left="6134" w:hanging="180"/>
      </w:pPr>
    </w:lvl>
  </w:abstractNum>
  <w:abstractNum w:abstractNumId="8" w15:restartNumberingAfterBreak="0">
    <w:nsid w:val="5EC8707B"/>
    <w:multiLevelType w:val="multilevel"/>
    <w:tmpl w:val="5EC8707B"/>
    <w:lvl w:ilvl="0">
      <w:start w:val="4"/>
      <w:numFmt w:val="decimal"/>
      <w:lvlText w:val="%1.0"/>
      <w:lvlJc w:val="left"/>
      <w:pPr>
        <w:ind w:left="480" w:hanging="360"/>
      </w:pPr>
    </w:lvl>
    <w:lvl w:ilvl="1">
      <w:start w:val="1"/>
      <w:numFmt w:val="decimal"/>
      <w:lvlText w:val="%1.%2"/>
      <w:lvlJc w:val="left"/>
      <w:pPr>
        <w:ind w:left="1200" w:hanging="360"/>
      </w:pPr>
    </w:lvl>
    <w:lvl w:ilvl="2">
      <w:start w:val="1"/>
      <w:numFmt w:val="decimal"/>
      <w:lvlText w:val="%1.%2.%3"/>
      <w:lvlJc w:val="left"/>
      <w:pPr>
        <w:ind w:left="2280" w:hanging="720"/>
      </w:pPr>
    </w:lvl>
    <w:lvl w:ilvl="3">
      <w:start w:val="1"/>
      <w:numFmt w:val="decimal"/>
      <w:lvlText w:val="%1.%2.%3.%4"/>
      <w:lvlJc w:val="left"/>
      <w:pPr>
        <w:ind w:left="3360" w:hanging="1080"/>
      </w:pPr>
    </w:lvl>
    <w:lvl w:ilvl="4">
      <w:start w:val="1"/>
      <w:numFmt w:val="decimal"/>
      <w:lvlText w:val="%1.%2.%3.%4.%5"/>
      <w:lvlJc w:val="left"/>
      <w:pPr>
        <w:ind w:left="4080" w:hanging="1080"/>
      </w:pPr>
    </w:lvl>
    <w:lvl w:ilvl="5">
      <w:start w:val="1"/>
      <w:numFmt w:val="decimal"/>
      <w:lvlText w:val="%1.%2.%3.%4.%5.%6"/>
      <w:lvlJc w:val="left"/>
      <w:pPr>
        <w:ind w:left="5160" w:hanging="1440"/>
      </w:pPr>
    </w:lvl>
    <w:lvl w:ilvl="6">
      <w:start w:val="1"/>
      <w:numFmt w:val="decimal"/>
      <w:lvlText w:val="%1.%2.%3.%4.%5.%6.%7"/>
      <w:lvlJc w:val="left"/>
      <w:pPr>
        <w:ind w:left="5880" w:hanging="1440"/>
      </w:pPr>
    </w:lvl>
    <w:lvl w:ilvl="7">
      <w:start w:val="1"/>
      <w:numFmt w:val="decimal"/>
      <w:lvlText w:val="%1.%2.%3.%4.%5.%6.%7.%8"/>
      <w:lvlJc w:val="left"/>
      <w:pPr>
        <w:ind w:left="6960" w:hanging="1800"/>
      </w:pPr>
    </w:lvl>
    <w:lvl w:ilvl="8">
      <w:start w:val="1"/>
      <w:numFmt w:val="decimal"/>
      <w:lvlText w:val="%1.%2.%3.%4.%5.%6.%7.%8.%9"/>
      <w:lvlJc w:val="left"/>
      <w:pPr>
        <w:ind w:left="7680" w:hanging="1800"/>
      </w:pPr>
    </w:lvl>
  </w:abstractNum>
  <w:abstractNum w:abstractNumId="9" w15:restartNumberingAfterBreak="0">
    <w:nsid w:val="65360EDA"/>
    <w:multiLevelType w:val="multilevel"/>
    <w:tmpl w:val="65360EDA"/>
    <w:lvl w:ilvl="0">
      <w:start w:val="1"/>
      <w:numFmt w:val="bullet"/>
      <w:lvlText w:val=""/>
      <w:lvlJc w:val="left"/>
      <w:pPr>
        <w:ind w:left="558" w:hanging="360"/>
      </w:pPr>
      <w:rPr>
        <w:rFonts w:ascii="Symbol" w:hAnsi="Symbol" w:hint="default"/>
      </w:rPr>
    </w:lvl>
    <w:lvl w:ilvl="1">
      <w:start w:val="1"/>
      <w:numFmt w:val="bullet"/>
      <w:lvlText w:val="o"/>
      <w:lvlJc w:val="left"/>
      <w:pPr>
        <w:ind w:left="1278" w:hanging="360"/>
      </w:pPr>
      <w:rPr>
        <w:rFonts w:ascii="Courier New" w:hAnsi="Courier New" w:cs="Courier New" w:hint="default"/>
      </w:rPr>
    </w:lvl>
    <w:lvl w:ilvl="2">
      <w:start w:val="1"/>
      <w:numFmt w:val="bullet"/>
      <w:lvlText w:val=""/>
      <w:lvlJc w:val="left"/>
      <w:pPr>
        <w:ind w:left="1998" w:hanging="360"/>
      </w:pPr>
      <w:rPr>
        <w:rFonts w:ascii="Wingdings" w:hAnsi="Wingdings" w:hint="default"/>
      </w:rPr>
    </w:lvl>
    <w:lvl w:ilvl="3">
      <w:start w:val="1"/>
      <w:numFmt w:val="bullet"/>
      <w:lvlText w:val=""/>
      <w:lvlJc w:val="left"/>
      <w:pPr>
        <w:ind w:left="2718" w:hanging="360"/>
      </w:pPr>
      <w:rPr>
        <w:rFonts w:ascii="Symbol" w:hAnsi="Symbol" w:hint="default"/>
      </w:rPr>
    </w:lvl>
    <w:lvl w:ilvl="4">
      <w:start w:val="1"/>
      <w:numFmt w:val="bullet"/>
      <w:lvlText w:val="o"/>
      <w:lvlJc w:val="left"/>
      <w:pPr>
        <w:ind w:left="3438" w:hanging="360"/>
      </w:pPr>
      <w:rPr>
        <w:rFonts w:ascii="Courier New" w:hAnsi="Courier New" w:cs="Courier New" w:hint="default"/>
      </w:rPr>
    </w:lvl>
    <w:lvl w:ilvl="5">
      <w:start w:val="1"/>
      <w:numFmt w:val="bullet"/>
      <w:lvlText w:val=""/>
      <w:lvlJc w:val="left"/>
      <w:pPr>
        <w:ind w:left="4158" w:hanging="360"/>
      </w:pPr>
      <w:rPr>
        <w:rFonts w:ascii="Wingdings" w:hAnsi="Wingdings" w:hint="default"/>
      </w:rPr>
    </w:lvl>
    <w:lvl w:ilvl="6">
      <w:start w:val="1"/>
      <w:numFmt w:val="bullet"/>
      <w:lvlText w:val=""/>
      <w:lvlJc w:val="left"/>
      <w:pPr>
        <w:ind w:left="4878" w:hanging="360"/>
      </w:pPr>
      <w:rPr>
        <w:rFonts w:ascii="Symbol" w:hAnsi="Symbol" w:hint="default"/>
      </w:rPr>
    </w:lvl>
    <w:lvl w:ilvl="7">
      <w:start w:val="1"/>
      <w:numFmt w:val="bullet"/>
      <w:lvlText w:val="o"/>
      <w:lvlJc w:val="left"/>
      <w:pPr>
        <w:ind w:left="5598" w:hanging="360"/>
      </w:pPr>
      <w:rPr>
        <w:rFonts w:ascii="Courier New" w:hAnsi="Courier New" w:cs="Courier New" w:hint="default"/>
      </w:rPr>
    </w:lvl>
    <w:lvl w:ilvl="8">
      <w:start w:val="1"/>
      <w:numFmt w:val="bullet"/>
      <w:lvlText w:val=""/>
      <w:lvlJc w:val="left"/>
      <w:pPr>
        <w:ind w:left="6318" w:hanging="360"/>
      </w:pPr>
      <w:rPr>
        <w:rFonts w:ascii="Wingdings" w:hAnsi="Wingdings" w:hint="default"/>
      </w:rPr>
    </w:lvl>
  </w:abstractNum>
  <w:abstractNum w:abstractNumId="10" w15:restartNumberingAfterBreak="0">
    <w:nsid w:val="6C402C58"/>
    <w:multiLevelType w:val="multilevel"/>
    <w:tmpl w:val="773C965E"/>
    <w:lvl w:ilvl="0">
      <w:start w:val="1"/>
      <w:numFmt w:val="decimal"/>
      <w:pStyle w:val="figurecaption"/>
      <w:lvlText w:val="Figure %1. "/>
      <w:lvlJc w:val="left"/>
      <w:pPr>
        <w:tabs>
          <w:tab w:val="left" w:pos="720"/>
        </w:tabs>
      </w:pPr>
      <w:rPr>
        <w:rFonts w:ascii="Gill Sans MT" w:hAnsi="Gill Sans MT" w:cs="Times New Roman" w:hint="default"/>
        <w:b/>
        <w:bCs w:val="0"/>
        <w:i w:val="0"/>
        <w:iCs w:val="0"/>
        <w:color w:val="auto"/>
        <w:sz w:val="24"/>
        <w:szCs w:val="24"/>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1" w15:restartNumberingAfterBreak="0">
    <w:nsid w:val="7AEB58D1"/>
    <w:multiLevelType w:val="multilevel"/>
    <w:tmpl w:val="7AEB58D1"/>
    <w:lvl w:ilvl="0">
      <w:start w:val="1"/>
      <w:numFmt w:val="decimal"/>
      <w:lvlText w:val="%1)"/>
      <w:lvlJc w:val="left"/>
      <w:pPr>
        <w:ind w:left="490" w:hanging="360"/>
      </w:pPr>
    </w:lvl>
    <w:lvl w:ilvl="1">
      <w:start w:val="1"/>
      <w:numFmt w:val="lowerLetter"/>
      <w:lvlText w:val="%2."/>
      <w:lvlJc w:val="left"/>
      <w:pPr>
        <w:ind w:left="1210" w:hanging="360"/>
      </w:pPr>
    </w:lvl>
    <w:lvl w:ilvl="2">
      <w:start w:val="1"/>
      <w:numFmt w:val="lowerRoman"/>
      <w:lvlText w:val="%3."/>
      <w:lvlJc w:val="right"/>
      <w:pPr>
        <w:ind w:left="1930" w:hanging="180"/>
      </w:pPr>
    </w:lvl>
    <w:lvl w:ilvl="3">
      <w:start w:val="1"/>
      <w:numFmt w:val="decimal"/>
      <w:lvlText w:val="%4."/>
      <w:lvlJc w:val="left"/>
      <w:pPr>
        <w:ind w:left="2650" w:hanging="360"/>
      </w:pPr>
    </w:lvl>
    <w:lvl w:ilvl="4">
      <w:start w:val="1"/>
      <w:numFmt w:val="lowerLetter"/>
      <w:lvlText w:val="%5."/>
      <w:lvlJc w:val="left"/>
      <w:pPr>
        <w:ind w:left="3370" w:hanging="360"/>
      </w:pPr>
    </w:lvl>
    <w:lvl w:ilvl="5">
      <w:start w:val="1"/>
      <w:numFmt w:val="lowerRoman"/>
      <w:lvlText w:val="%6."/>
      <w:lvlJc w:val="right"/>
      <w:pPr>
        <w:ind w:left="4090" w:hanging="180"/>
      </w:pPr>
    </w:lvl>
    <w:lvl w:ilvl="6">
      <w:start w:val="1"/>
      <w:numFmt w:val="decimal"/>
      <w:lvlText w:val="%7."/>
      <w:lvlJc w:val="left"/>
      <w:pPr>
        <w:ind w:left="4810" w:hanging="360"/>
      </w:pPr>
    </w:lvl>
    <w:lvl w:ilvl="7">
      <w:start w:val="1"/>
      <w:numFmt w:val="lowerLetter"/>
      <w:lvlText w:val="%8."/>
      <w:lvlJc w:val="left"/>
      <w:pPr>
        <w:ind w:left="5530" w:hanging="360"/>
      </w:pPr>
    </w:lvl>
    <w:lvl w:ilvl="8">
      <w:start w:val="1"/>
      <w:numFmt w:val="lowerRoman"/>
      <w:lvlText w:val="%9."/>
      <w:lvlJc w:val="right"/>
      <w:pPr>
        <w:ind w:left="6250" w:hanging="180"/>
      </w:pPr>
    </w:lvl>
  </w:abstractNum>
  <w:num w:numId="1">
    <w:abstractNumId w:val="5"/>
  </w:num>
  <w:num w:numId="2">
    <w:abstractNumId w:val="10"/>
  </w:num>
  <w:num w:numId="3">
    <w:abstractNumId w:val="6"/>
  </w:num>
  <w:num w:numId="4">
    <w:abstractNumId w:val="4"/>
    <w:lvlOverride w:ilvl="0">
      <w:startOverride w:val="2"/>
    </w:lvlOverride>
    <w:lvlOverride w:ilvl="1"/>
    <w:lvlOverride w:ilvl="2">
      <w:startOverride w:val="1"/>
    </w:lvlOverride>
    <w:lvlOverride w:ilvl="3"/>
    <w:lvlOverride w:ilvl="4"/>
    <w:lvlOverride w:ilvl="5"/>
    <w:lvlOverride w:ilvl="6"/>
    <w:lvlOverride w:ilvl="7"/>
    <w:lvlOverride w:ilvl="8"/>
  </w:num>
  <w:num w:numId="5">
    <w:abstractNumId w:val="3"/>
  </w:num>
  <w:num w:numId="6">
    <w:abstractNumId w:val="9"/>
    <w:lvlOverride w:ilvl="0"/>
    <w:lvlOverride w:ilvl="1"/>
    <w:lvlOverride w:ilvl="2"/>
    <w:lvlOverride w:ilvl="3"/>
    <w:lvlOverride w:ilvl="4"/>
    <w:lvlOverride w:ilvl="5"/>
    <w:lvlOverride w:ilvl="6"/>
    <w:lvlOverride w:ilvl="7"/>
    <w:lvlOverride w:ilvl="8"/>
  </w:num>
  <w:num w:numId="7">
    <w:abstractNumId w:val="2"/>
    <w:lvlOverride w:ilvl="0">
      <w:startOverride w:val="3"/>
    </w:lvlOverride>
    <w:lvlOverride w:ilvl="1"/>
    <w:lvlOverride w:ilvl="2">
      <w:startOverride w:val="1"/>
    </w:lvlOverride>
    <w:lvlOverride w:ilvl="3"/>
    <w:lvlOverride w:ilvl="4"/>
    <w:lvlOverride w:ilvl="5"/>
    <w:lvlOverride w:ilvl="6"/>
    <w:lvlOverride w:ilvl="7"/>
    <w:lvlOverride w:ilvl="8"/>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lvlOverride w:ilvl="2"/>
    <w:lvlOverride w:ilvl="3"/>
    <w:lvlOverride w:ilvl="4"/>
    <w:lvlOverride w:ilvl="5"/>
    <w:lvlOverride w:ilvl="6"/>
    <w:lvlOverride w:ilvl="7"/>
    <w:lvlOverride w:ilvl="8"/>
  </w:num>
  <w:num w:numId="11">
    <w:abstractNumId w:val="1"/>
    <w:lvlOverride w:ilvl="0"/>
    <w:lvlOverride w:ilvl="1"/>
    <w:lvlOverride w:ilvl="2"/>
    <w:lvlOverride w:ilvl="3"/>
    <w:lvlOverride w:ilvl="4"/>
    <w:lvlOverride w:ilvl="5"/>
    <w:lvlOverride w:ilvl="6"/>
    <w:lvlOverride w:ilvl="7"/>
    <w:lvlOverride w:ilvl="8"/>
  </w:num>
  <w:num w:numId="12">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CA6"/>
    <w:rsid w:val="00000E66"/>
    <w:rsid w:val="000019F6"/>
    <w:rsid w:val="00003155"/>
    <w:rsid w:val="00007B20"/>
    <w:rsid w:val="00014504"/>
    <w:rsid w:val="000153C3"/>
    <w:rsid w:val="00015548"/>
    <w:rsid w:val="00021161"/>
    <w:rsid w:val="00022888"/>
    <w:rsid w:val="000228DB"/>
    <w:rsid w:val="000239B5"/>
    <w:rsid w:val="00025887"/>
    <w:rsid w:val="000275F3"/>
    <w:rsid w:val="00030A39"/>
    <w:rsid w:val="00033599"/>
    <w:rsid w:val="0003625E"/>
    <w:rsid w:val="00041C4E"/>
    <w:rsid w:val="000440B3"/>
    <w:rsid w:val="00045EA3"/>
    <w:rsid w:val="00050149"/>
    <w:rsid w:val="00056758"/>
    <w:rsid w:val="0005733D"/>
    <w:rsid w:val="00057DB8"/>
    <w:rsid w:val="00063603"/>
    <w:rsid w:val="00065273"/>
    <w:rsid w:val="000667B3"/>
    <w:rsid w:val="0007052A"/>
    <w:rsid w:val="00076C25"/>
    <w:rsid w:val="0008065B"/>
    <w:rsid w:val="00083726"/>
    <w:rsid w:val="000849BF"/>
    <w:rsid w:val="00085833"/>
    <w:rsid w:val="00085B8E"/>
    <w:rsid w:val="000911FF"/>
    <w:rsid w:val="00092372"/>
    <w:rsid w:val="000932F1"/>
    <w:rsid w:val="00093F2E"/>
    <w:rsid w:val="000940F9"/>
    <w:rsid w:val="0009638C"/>
    <w:rsid w:val="00096756"/>
    <w:rsid w:val="000A1361"/>
    <w:rsid w:val="000A42A1"/>
    <w:rsid w:val="000A671A"/>
    <w:rsid w:val="000B1514"/>
    <w:rsid w:val="000B28B0"/>
    <w:rsid w:val="000B4526"/>
    <w:rsid w:val="000B49E2"/>
    <w:rsid w:val="000B62AE"/>
    <w:rsid w:val="000B6496"/>
    <w:rsid w:val="000B70AC"/>
    <w:rsid w:val="000C1B48"/>
    <w:rsid w:val="000C30CF"/>
    <w:rsid w:val="000C3966"/>
    <w:rsid w:val="000D1594"/>
    <w:rsid w:val="000D2DDA"/>
    <w:rsid w:val="000D2EFE"/>
    <w:rsid w:val="000D4C81"/>
    <w:rsid w:val="000D560D"/>
    <w:rsid w:val="000E0F5B"/>
    <w:rsid w:val="000E13FE"/>
    <w:rsid w:val="000E1895"/>
    <w:rsid w:val="000E1A96"/>
    <w:rsid w:val="000E3218"/>
    <w:rsid w:val="000E5676"/>
    <w:rsid w:val="000E5B2C"/>
    <w:rsid w:val="000E73E3"/>
    <w:rsid w:val="000F0EE7"/>
    <w:rsid w:val="000F1628"/>
    <w:rsid w:val="000F1B37"/>
    <w:rsid w:val="000F1DD0"/>
    <w:rsid w:val="000F5CAC"/>
    <w:rsid w:val="000F6F8A"/>
    <w:rsid w:val="000F785D"/>
    <w:rsid w:val="00104467"/>
    <w:rsid w:val="00105FDF"/>
    <w:rsid w:val="001066B4"/>
    <w:rsid w:val="001076EF"/>
    <w:rsid w:val="001136A2"/>
    <w:rsid w:val="00115C9E"/>
    <w:rsid w:val="00115F18"/>
    <w:rsid w:val="00125485"/>
    <w:rsid w:val="0012594A"/>
    <w:rsid w:val="00125F71"/>
    <w:rsid w:val="00127234"/>
    <w:rsid w:val="00127964"/>
    <w:rsid w:val="001308A5"/>
    <w:rsid w:val="00133CA5"/>
    <w:rsid w:val="0013490D"/>
    <w:rsid w:val="00134DE5"/>
    <w:rsid w:val="001363F7"/>
    <w:rsid w:val="00137F4C"/>
    <w:rsid w:val="001427B4"/>
    <w:rsid w:val="0014338D"/>
    <w:rsid w:val="00143A8B"/>
    <w:rsid w:val="00145363"/>
    <w:rsid w:val="00145B8D"/>
    <w:rsid w:val="00147E03"/>
    <w:rsid w:val="0015345B"/>
    <w:rsid w:val="00154F5E"/>
    <w:rsid w:val="00155278"/>
    <w:rsid w:val="00160EEF"/>
    <w:rsid w:val="00163D5B"/>
    <w:rsid w:val="00163E67"/>
    <w:rsid w:val="00164560"/>
    <w:rsid w:val="0016633D"/>
    <w:rsid w:val="001712BF"/>
    <w:rsid w:val="001718F0"/>
    <w:rsid w:val="00173180"/>
    <w:rsid w:val="001756F2"/>
    <w:rsid w:val="0017730D"/>
    <w:rsid w:val="0018185A"/>
    <w:rsid w:val="00184825"/>
    <w:rsid w:val="00187F3F"/>
    <w:rsid w:val="00192884"/>
    <w:rsid w:val="00194255"/>
    <w:rsid w:val="00196B1C"/>
    <w:rsid w:val="00196BA6"/>
    <w:rsid w:val="00197888"/>
    <w:rsid w:val="00197E8F"/>
    <w:rsid w:val="001A1D55"/>
    <w:rsid w:val="001B1287"/>
    <w:rsid w:val="001B15BA"/>
    <w:rsid w:val="001B21C1"/>
    <w:rsid w:val="001B3196"/>
    <w:rsid w:val="001B5A42"/>
    <w:rsid w:val="001C0294"/>
    <w:rsid w:val="001C0572"/>
    <w:rsid w:val="001C22DC"/>
    <w:rsid w:val="001C3B0B"/>
    <w:rsid w:val="001C4151"/>
    <w:rsid w:val="001C4D91"/>
    <w:rsid w:val="001C54C6"/>
    <w:rsid w:val="001C55E1"/>
    <w:rsid w:val="001C5DAB"/>
    <w:rsid w:val="001C6A09"/>
    <w:rsid w:val="001D1BCE"/>
    <w:rsid w:val="001D4D9C"/>
    <w:rsid w:val="001D6DEA"/>
    <w:rsid w:val="001E06A5"/>
    <w:rsid w:val="001E1FA6"/>
    <w:rsid w:val="001E503E"/>
    <w:rsid w:val="001F0F66"/>
    <w:rsid w:val="001F174A"/>
    <w:rsid w:val="001F17EB"/>
    <w:rsid w:val="001F293B"/>
    <w:rsid w:val="001F3A1D"/>
    <w:rsid w:val="0020010D"/>
    <w:rsid w:val="002031E4"/>
    <w:rsid w:val="002033D1"/>
    <w:rsid w:val="002062D8"/>
    <w:rsid w:val="0020645F"/>
    <w:rsid w:val="00206D98"/>
    <w:rsid w:val="00206FA0"/>
    <w:rsid w:val="00212327"/>
    <w:rsid w:val="00212B84"/>
    <w:rsid w:val="0021373A"/>
    <w:rsid w:val="00215D39"/>
    <w:rsid w:val="00217BE4"/>
    <w:rsid w:val="002206AB"/>
    <w:rsid w:val="002222C1"/>
    <w:rsid w:val="0022569A"/>
    <w:rsid w:val="0022671F"/>
    <w:rsid w:val="00226B93"/>
    <w:rsid w:val="002275C0"/>
    <w:rsid w:val="002276EE"/>
    <w:rsid w:val="002277E2"/>
    <w:rsid w:val="00227AF7"/>
    <w:rsid w:val="002314A8"/>
    <w:rsid w:val="00232266"/>
    <w:rsid w:val="00232304"/>
    <w:rsid w:val="0023281E"/>
    <w:rsid w:val="002333FA"/>
    <w:rsid w:val="0023619A"/>
    <w:rsid w:val="002362B6"/>
    <w:rsid w:val="0023673F"/>
    <w:rsid w:val="00240985"/>
    <w:rsid w:val="00244B35"/>
    <w:rsid w:val="00245B45"/>
    <w:rsid w:val="00245C73"/>
    <w:rsid w:val="00247465"/>
    <w:rsid w:val="0025000A"/>
    <w:rsid w:val="00250CBA"/>
    <w:rsid w:val="002529AA"/>
    <w:rsid w:val="00253FD5"/>
    <w:rsid w:val="002601C5"/>
    <w:rsid w:val="002612BB"/>
    <w:rsid w:val="00262863"/>
    <w:rsid w:val="002628F7"/>
    <w:rsid w:val="00262E55"/>
    <w:rsid w:val="002634B4"/>
    <w:rsid w:val="002636CD"/>
    <w:rsid w:val="00264A83"/>
    <w:rsid w:val="0026628D"/>
    <w:rsid w:val="0028029C"/>
    <w:rsid w:val="00285E75"/>
    <w:rsid w:val="00286624"/>
    <w:rsid w:val="00287111"/>
    <w:rsid w:val="00287184"/>
    <w:rsid w:val="002901FB"/>
    <w:rsid w:val="00292248"/>
    <w:rsid w:val="00297519"/>
    <w:rsid w:val="002A08D8"/>
    <w:rsid w:val="002A189A"/>
    <w:rsid w:val="002A21FB"/>
    <w:rsid w:val="002A2FE0"/>
    <w:rsid w:val="002A3097"/>
    <w:rsid w:val="002B2F30"/>
    <w:rsid w:val="002B7F10"/>
    <w:rsid w:val="002C06D6"/>
    <w:rsid w:val="002C1209"/>
    <w:rsid w:val="002C182B"/>
    <w:rsid w:val="002C53EC"/>
    <w:rsid w:val="002C58E9"/>
    <w:rsid w:val="002C77FD"/>
    <w:rsid w:val="002D2A3D"/>
    <w:rsid w:val="002D350B"/>
    <w:rsid w:val="002D6394"/>
    <w:rsid w:val="002D6B71"/>
    <w:rsid w:val="002E079A"/>
    <w:rsid w:val="002E1877"/>
    <w:rsid w:val="002E1C28"/>
    <w:rsid w:val="002E332D"/>
    <w:rsid w:val="002E37EB"/>
    <w:rsid w:val="002E74CF"/>
    <w:rsid w:val="002F0CF0"/>
    <w:rsid w:val="002F272C"/>
    <w:rsid w:val="002F27E5"/>
    <w:rsid w:val="002F49DE"/>
    <w:rsid w:val="002F5BD4"/>
    <w:rsid w:val="002F7AAC"/>
    <w:rsid w:val="0030080F"/>
    <w:rsid w:val="003022F0"/>
    <w:rsid w:val="00307CAA"/>
    <w:rsid w:val="00310985"/>
    <w:rsid w:val="00312B16"/>
    <w:rsid w:val="00316F67"/>
    <w:rsid w:val="00317FF6"/>
    <w:rsid w:val="003215E1"/>
    <w:rsid w:val="00322341"/>
    <w:rsid w:val="00322B4E"/>
    <w:rsid w:val="003242F0"/>
    <w:rsid w:val="00326C23"/>
    <w:rsid w:val="00327085"/>
    <w:rsid w:val="00332801"/>
    <w:rsid w:val="0033401A"/>
    <w:rsid w:val="003359D3"/>
    <w:rsid w:val="00335E18"/>
    <w:rsid w:val="00340099"/>
    <w:rsid w:val="00340172"/>
    <w:rsid w:val="003409E8"/>
    <w:rsid w:val="00343648"/>
    <w:rsid w:val="00343FA8"/>
    <w:rsid w:val="0034529D"/>
    <w:rsid w:val="003462DA"/>
    <w:rsid w:val="003542F0"/>
    <w:rsid w:val="00354A65"/>
    <w:rsid w:val="0036064E"/>
    <w:rsid w:val="003661CC"/>
    <w:rsid w:val="0036759F"/>
    <w:rsid w:val="0037035D"/>
    <w:rsid w:val="00371D46"/>
    <w:rsid w:val="00373D09"/>
    <w:rsid w:val="00373D51"/>
    <w:rsid w:val="0037494A"/>
    <w:rsid w:val="0037688B"/>
    <w:rsid w:val="00381E9A"/>
    <w:rsid w:val="00385FD5"/>
    <w:rsid w:val="003878AD"/>
    <w:rsid w:val="00387CD1"/>
    <w:rsid w:val="0039165E"/>
    <w:rsid w:val="00391AF8"/>
    <w:rsid w:val="00391D78"/>
    <w:rsid w:val="00391EE9"/>
    <w:rsid w:val="00397920"/>
    <w:rsid w:val="003A2101"/>
    <w:rsid w:val="003A4E06"/>
    <w:rsid w:val="003A5ECD"/>
    <w:rsid w:val="003A6AF5"/>
    <w:rsid w:val="003B2D24"/>
    <w:rsid w:val="003B2F89"/>
    <w:rsid w:val="003B43BA"/>
    <w:rsid w:val="003B4E8D"/>
    <w:rsid w:val="003B5BD9"/>
    <w:rsid w:val="003B6242"/>
    <w:rsid w:val="003B6806"/>
    <w:rsid w:val="003B7744"/>
    <w:rsid w:val="003C2406"/>
    <w:rsid w:val="003C36FF"/>
    <w:rsid w:val="003C7A00"/>
    <w:rsid w:val="003C7F7C"/>
    <w:rsid w:val="003D308F"/>
    <w:rsid w:val="003D52D5"/>
    <w:rsid w:val="003D5660"/>
    <w:rsid w:val="003D5C60"/>
    <w:rsid w:val="003D5CA6"/>
    <w:rsid w:val="003D65F7"/>
    <w:rsid w:val="003D6C01"/>
    <w:rsid w:val="003D7236"/>
    <w:rsid w:val="003E27B0"/>
    <w:rsid w:val="003E3F57"/>
    <w:rsid w:val="003E5439"/>
    <w:rsid w:val="003E5601"/>
    <w:rsid w:val="003E71FA"/>
    <w:rsid w:val="003F4807"/>
    <w:rsid w:val="003F5741"/>
    <w:rsid w:val="003F7E72"/>
    <w:rsid w:val="004012C6"/>
    <w:rsid w:val="0040243E"/>
    <w:rsid w:val="004037F1"/>
    <w:rsid w:val="00404B84"/>
    <w:rsid w:val="00404E4B"/>
    <w:rsid w:val="00410C02"/>
    <w:rsid w:val="00413899"/>
    <w:rsid w:val="00416121"/>
    <w:rsid w:val="0041747C"/>
    <w:rsid w:val="00427057"/>
    <w:rsid w:val="00427DD2"/>
    <w:rsid w:val="0043188A"/>
    <w:rsid w:val="00431A1B"/>
    <w:rsid w:val="0043241B"/>
    <w:rsid w:val="00433FE7"/>
    <w:rsid w:val="00434591"/>
    <w:rsid w:val="00437658"/>
    <w:rsid w:val="00442C0F"/>
    <w:rsid w:val="00446599"/>
    <w:rsid w:val="0045055A"/>
    <w:rsid w:val="0045343C"/>
    <w:rsid w:val="004542ED"/>
    <w:rsid w:val="00455462"/>
    <w:rsid w:val="00456AA6"/>
    <w:rsid w:val="004648E0"/>
    <w:rsid w:val="00466D3F"/>
    <w:rsid w:val="0047268C"/>
    <w:rsid w:val="00473103"/>
    <w:rsid w:val="00474670"/>
    <w:rsid w:val="004768C8"/>
    <w:rsid w:val="00480E08"/>
    <w:rsid w:val="00482B70"/>
    <w:rsid w:val="00483612"/>
    <w:rsid w:val="00485622"/>
    <w:rsid w:val="0048618B"/>
    <w:rsid w:val="004915C0"/>
    <w:rsid w:val="00495BC0"/>
    <w:rsid w:val="00497572"/>
    <w:rsid w:val="004A1905"/>
    <w:rsid w:val="004A4A85"/>
    <w:rsid w:val="004B1E69"/>
    <w:rsid w:val="004B2103"/>
    <w:rsid w:val="004B2BA6"/>
    <w:rsid w:val="004B3152"/>
    <w:rsid w:val="004B45CF"/>
    <w:rsid w:val="004B5AF3"/>
    <w:rsid w:val="004B723E"/>
    <w:rsid w:val="004C00F2"/>
    <w:rsid w:val="004C4DBE"/>
    <w:rsid w:val="004C56D8"/>
    <w:rsid w:val="004C7C76"/>
    <w:rsid w:val="004D2327"/>
    <w:rsid w:val="004D5AAB"/>
    <w:rsid w:val="004D72B1"/>
    <w:rsid w:val="004E1C39"/>
    <w:rsid w:val="004E6B9B"/>
    <w:rsid w:val="004E7723"/>
    <w:rsid w:val="004F0374"/>
    <w:rsid w:val="004F1CC2"/>
    <w:rsid w:val="004F2321"/>
    <w:rsid w:val="004F30F2"/>
    <w:rsid w:val="004F313E"/>
    <w:rsid w:val="004F3B4F"/>
    <w:rsid w:val="004F4761"/>
    <w:rsid w:val="004F66CB"/>
    <w:rsid w:val="004F72EE"/>
    <w:rsid w:val="004F75A5"/>
    <w:rsid w:val="00507CBA"/>
    <w:rsid w:val="00510768"/>
    <w:rsid w:val="00512C2A"/>
    <w:rsid w:val="005215F0"/>
    <w:rsid w:val="00521AD8"/>
    <w:rsid w:val="00521F1A"/>
    <w:rsid w:val="0052226E"/>
    <w:rsid w:val="0052440D"/>
    <w:rsid w:val="005334C0"/>
    <w:rsid w:val="00534D9C"/>
    <w:rsid w:val="00535102"/>
    <w:rsid w:val="005365E1"/>
    <w:rsid w:val="00537E91"/>
    <w:rsid w:val="005407AE"/>
    <w:rsid w:val="0054203D"/>
    <w:rsid w:val="005429E9"/>
    <w:rsid w:val="00543E08"/>
    <w:rsid w:val="00543FFB"/>
    <w:rsid w:val="00547C7A"/>
    <w:rsid w:val="005512B9"/>
    <w:rsid w:val="005543DB"/>
    <w:rsid w:val="00561F19"/>
    <w:rsid w:val="0056520F"/>
    <w:rsid w:val="00567527"/>
    <w:rsid w:val="00570DA1"/>
    <w:rsid w:val="0057105E"/>
    <w:rsid w:val="0057203F"/>
    <w:rsid w:val="005724EF"/>
    <w:rsid w:val="005734E0"/>
    <w:rsid w:val="0057495F"/>
    <w:rsid w:val="005771D9"/>
    <w:rsid w:val="00577D31"/>
    <w:rsid w:val="00583166"/>
    <w:rsid w:val="00584382"/>
    <w:rsid w:val="00585496"/>
    <w:rsid w:val="00590214"/>
    <w:rsid w:val="005911FB"/>
    <w:rsid w:val="0059365C"/>
    <w:rsid w:val="005942C0"/>
    <w:rsid w:val="0059434B"/>
    <w:rsid w:val="00594420"/>
    <w:rsid w:val="005976A7"/>
    <w:rsid w:val="005A541F"/>
    <w:rsid w:val="005B3232"/>
    <w:rsid w:val="005B3FA3"/>
    <w:rsid w:val="005B5FEB"/>
    <w:rsid w:val="005C06E6"/>
    <w:rsid w:val="005C2D9B"/>
    <w:rsid w:val="005C3D46"/>
    <w:rsid w:val="005D1CD3"/>
    <w:rsid w:val="005D1CF3"/>
    <w:rsid w:val="005D2A6D"/>
    <w:rsid w:val="005D4596"/>
    <w:rsid w:val="005D45E3"/>
    <w:rsid w:val="005D46E7"/>
    <w:rsid w:val="005D4796"/>
    <w:rsid w:val="005D675D"/>
    <w:rsid w:val="005E0E1B"/>
    <w:rsid w:val="005E10B5"/>
    <w:rsid w:val="005F3DC2"/>
    <w:rsid w:val="005F4161"/>
    <w:rsid w:val="005F44DC"/>
    <w:rsid w:val="005F5278"/>
    <w:rsid w:val="005F7E03"/>
    <w:rsid w:val="00602CCE"/>
    <w:rsid w:val="00604D08"/>
    <w:rsid w:val="00604D64"/>
    <w:rsid w:val="0060795E"/>
    <w:rsid w:val="0061042B"/>
    <w:rsid w:val="006107FF"/>
    <w:rsid w:val="00611690"/>
    <w:rsid w:val="00611EDF"/>
    <w:rsid w:val="00611F45"/>
    <w:rsid w:val="00613D11"/>
    <w:rsid w:val="00615535"/>
    <w:rsid w:val="00615665"/>
    <w:rsid w:val="00615AAD"/>
    <w:rsid w:val="00623C52"/>
    <w:rsid w:val="00624898"/>
    <w:rsid w:val="0062714E"/>
    <w:rsid w:val="00627F9F"/>
    <w:rsid w:val="00630E3F"/>
    <w:rsid w:val="006336A3"/>
    <w:rsid w:val="006339B6"/>
    <w:rsid w:val="00634F0B"/>
    <w:rsid w:val="006365A3"/>
    <w:rsid w:val="00642E5F"/>
    <w:rsid w:val="006446FA"/>
    <w:rsid w:val="00644C73"/>
    <w:rsid w:val="00645536"/>
    <w:rsid w:val="00646363"/>
    <w:rsid w:val="00647DBF"/>
    <w:rsid w:val="00653307"/>
    <w:rsid w:val="00653E78"/>
    <w:rsid w:val="006568C6"/>
    <w:rsid w:val="006600F0"/>
    <w:rsid w:val="00664BC1"/>
    <w:rsid w:val="00665F08"/>
    <w:rsid w:val="00666487"/>
    <w:rsid w:val="00670A2A"/>
    <w:rsid w:val="00673ED5"/>
    <w:rsid w:val="00676FE7"/>
    <w:rsid w:val="006818EB"/>
    <w:rsid w:val="00682316"/>
    <w:rsid w:val="00682A0C"/>
    <w:rsid w:val="00682A82"/>
    <w:rsid w:val="00684817"/>
    <w:rsid w:val="00686DBF"/>
    <w:rsid w:val="006870B5"/>
    <w:rsid w:val="00687469"/>
    <w:rsid w:val="00687C43"/>
    <w:rsid w:val="00696D6F"/>
    <w:rsid w:val="00697B05"/>
    <w:rsid w:val="006A1ADB"/>
    <w:rsid w:val="006A2F74"/>
    <w:rsid w:val="006A3138"/>
    <w:rsid w:val="006A69B7"/>
    <w:rsid w:val="006B2286"/>
    <w:rsid w:val="006B467E"/>
    <w:rsid w:val="006C1AB8"/>
    <w:rsid w:val="006C5F44"/>
    <w:rsid w:val="006C72DE"/>
    <w:rsid w:val="006D28D0"/>
    <w:rsid w:val="006D4792"/>
    <w:rsid w:val="006D4C7D"/>
    <w:rsid w:val="006E0609"/>
    <w:rsid w:val="006E0ACB"/>
    <w:rsid w:val="006E2497"/>
    <w:rsid w:val="006E4B02"/>
    <w:rsid w:val="006E4B39"/>
    <w:rsid w:val="006F12C1"/>
    <w:rsid w:val="006F14CD"/>
    <w:rsid w:val="006F29EF"/>
    <w:rsid w:val="006F3750"/>
    <w:rsid w:val="006F3F51"/>
    <w:rsid w:val="00700570"/>
    <w:rsid w:val="00704200"/>
    <w:rsid w:val="00704784"/>
    <w:rsid w:val="00704C78"/>
    <w:rsid w:val="00705B32"/>
    <w:rsid w:val="00712EB5"/>
    <w:rsid w:val="007153C5"/>
    <w:rsid w:val="00716EB5"/>
    <w:rsid w:val="00724DC8"/>
    <w:rsid w:val="007251CF"/>
    <w:rsid w:val="00727EC1"/>
    <w:rsid w:val="00730B4F"/>
    <w:rsid w:val="0073166B"/>
    <w:rsid w:val="00735968"/>
    <w:rsid w:val="00736AED"/>
    <w:rsid w:val="00741506"/>
    <w:rsid w:val="00741AE8"/>
    <w:rsid w:val="007420EC"/>
    <w:rsid w:val="007421D2"/>
    <w:rsid w:val="00742270"/>
    <w:rsid w:val="00747039"/>
    <w:rsid w:val="00747935"/>
    <w:rsid w:val="00747F23"/>
    <w:rsid w:val="007500CC"/>
    <w:rsid w:val="007540D5"/>
    <w:rsid w:val="00755AD9"/>
    <w:rsid w:val="007570B9"/>
    <w:rsid w:val="0076137C"/>
    <w:rsid w:val="0076242B"/>
    <w:rsid w:val="00763D82"/>
    <w:rsid w:val="00765D50"/>
    <w:rsid w:val="00771DB7"/>
    <w:rsid w:val="00772429"/>
    <w:rsid w:val="00772DEE"/>
    <w:rsid w:val="00773F6A"/>
    <w:rsid w:val="00775491"/>
    <w:rsid w:val="007806FB"/>
    <w:rsid w:val="007842A1"/>
    <w:rsid w:val="00784EEA"/>
    <w:rsid w:val="00785A6D"/>
    <w:rsid w:val="007871EA"/>
    <w:rsid w:val="00787B8F"/>
    <w:rsid w:val="00790EAA"/>
    <w:rsid w:val="007920C6"/>
    <w:rsid w:val="007925E0"/>
    <w:rsid w:val="00792FB5"/>
    <w:rsid w:val="00794228"/>
    <w:rsid w:val="00795896"/>
    <w:rsid w:val="00797257"/>
    <w:rsid w:val="00797FD4"/>
    <w:rsid w:val="007A0849"/>
    <w:rsid w:val="007A2F60"/>
    <w:rsid w:val="007A54A4"/>
    <w:rsid w:val="007A78C0"/>
    <w:rsid w:val="007B1AC9"/>
    <w:rsid w:val="007B2879"/>
    <w:rsid w:val="007B2D1E"/>
    <w:rsid w:val="007C1E99"/>
    <w:rsid w:val="007C2F3F"/>
    <w:rsid w:val="007C2FAF"/>
    <w:rsid w:val="007C3612"/>
    <w:rsid w:val="007C3ED1"/>
    <w:rsid w:val="007C5AA9"/>
    <w:rsid w:val="007D2506"/>
    <w:rsid w:val="007D2845"/>
    <w:rsid w:val="007D7067"/>
    <w:rsid w:val="007D715A"/>
    <w:rsid w:val="007E08A0"/>
    <w:rsid w:val="007F20B8"/>
    <w:rsid w:val="007F2668"/>
    <w:rsid w:val="007F2A35"/>
    <w:rsid w:val="007F3AEB"/>
    <w:rsid w:val="007F3E88"/>
    <w:rsid w:val="007F5385"/>
    <w:rsid w:val="00802AA7"/>
    <w:rsid w:val="008033AF"/>
    <w:rsid w:val="0080581B"/>
    <w:rsid w:val="00805EA3"/>
    <w:rsid w:val="008060AF"/>
    <w:rsid w:val="00806887"/>
    <w:rsid w:val="00807B48"/>
    <w:rsid w:val="00810EA3"/>
    <w:rsid w:val="0081139F"/>
    <w:rsid w:val="008160A5"/>
    <w:rsid w:val="0082073B"/>
    <w:rsid w:val="00826535"/>
    <w:rsid w:val="00830D44"/>
    <w:rsid w:val="0083171E"/>
    <w:rsid w:val="00831834"/>
    <w:rsid w:val="00832453"/>
    <w:rsid w:val="00834355"/>
    <w:rsid w:val="008346DB"/>
    <w:rsid w:val="00840F04"/>
    <w:rsid w:val="008415E0"/>
    <w:rsid w:val="00847F56"/>
    <w:rsid w:val="00853ABC"/>
    <w:rsid w:val="00855A1F"/>
    <w:rsid w:val="00856CFC"/>
    <w:rsid w:val="00865B6A"/>
    <w:rsid w:val="0086741C"/>
    <w:rsid w:val="00870CFA"/>
    <w:rsid w:val="008731E2"/>
    <w:rsid w:val="008735F3"/>
    <w:rsid w:val="0087458F"/>
    <w:rsid w:val="00874B51"/>
    <w:rsid w:val="0087745F"/>
    <w:rsid w:val="00877728"/>
    <w:rsid w:val="008815DB"/>
    <w:rsid w:val="00881ABD"/>
    <w:rsid w:val="0089094C"/>
    <w:rsid w:val="00892AF4"/>
    <w:rsid w:val="008975A8"/>
    <w:rsid w:val="0089760C"/>
    <w:rsid w:val="008A4A18"/>
    <w:rsid w:val="008A6DF0"/>
    <w:rsid w:val="008B0B7E"/>
    <w:rsid w:val="008B4119"/>
    <w:rsid w:val="008B552D"/>
    <w:rsid w:val="008B58A4"/>
    <w:rsid w:val="008B5AED"/>
    <w:rsid w:val="008B6562"/>
    <w:rsid w:val="008C08E6"/>
    <w:rsid w:val="008C1B29"/>
    <w:rsid w:val="008C3BDE"/>
    <w:rsid w:val="008D1C80"/>
    <w:rsid w:val="008D2A07"/>
    <w:rsid w:val="008D5169"/>
    <w:rsid w:val="008D68BE"/>
    <w:rsid w:val="008D6923"/>
    <w:rsid w:val="008E11B8"/>
    <w:rsid w:val="008E5310"/>
    <w:rsid w:val="008E5A4A"/>
    <w:rsid w:val="008F4049"/>
    <w:rsid w:val="008F4D70"/>
    <w:rsid w:val="008F74FF"/>
    <w:rsid w:val="008F78FA"/>
    <w:rsid w:val="00904D60"/>
    <w:rsid w:val="00905151"/>
    <w:rsid w:val="0090540F"/>
    <w:rsid w:val="009055A0"/>
    <w:rsid w:val="009055F7"/>
    <w:rsid w:val="00906491"/>
    <w:rsid w:val="009074DF"/>
    <w:rsid w:val="00911CFA"/>
    <w:rsid w:val="009175B3"/>
    <w:rsid w:val="00920757"/>
    <w:rsid w:val="0092122A"/>
    <w:rsid w:val="00921539"/>
    <w:rsid w:val="00922266"/>
    <w:rsid w:val="009239A6"/>
    <w:rsid w:val="00926B8A"/>
    <w:rsid w:val="00927F98"/>
    <w:rsid w:val="00930C13"/>
    <w:rsid w:val="00931547"/>
    <w:rsid w:val="00933D0F"/>
    <w:rsid w:val="00934B12"/>
    <w:rsid w:val="00934B68"/>
    <w:rsid w:val="009352D1"/>
    <w:rsid w:val="00940DA3"/>
    <w:rsid w:val="00941B98"/>
    <w:rsid w:val="00941D16"/>
    <w:rsid w:val="00942D21"/>
    <w:rsid w:val="00945E6B"/>
    <w:rsid w:val="00951B54"/>
    <w:rsid w:val="00955BC1"/>
    <w:rsid w:val="00956967"/>
    <w:rsid w:val="00961A95"/>
    <w:rsid w:val="00961E3A"/>
    <w:rsid w:val="00963080"/>
    <w:rsid w:val="00964BB8"/>
    <w:rsid w:val="00966CC2"/>
    <w:rsid w:val="00970E2C"/>
    <w:rsid w:val="00972561"/>
    <w:rsid w:val="009728A7"/>
    <w:rsid w:val="00973C5A"/>
    <w:rsid w:val="00973FC4"/>
    <w:rsid w:val="009749A3"/>
    <w:rsid w:val="00975A33"/>
    <w:rsid w:val="00975D4A"/>
    <w:rsid w:val="009805E3"/>
    <w:rsid w:val="00982636"/>
    <w:rsid w:val="0098483A"/>
    <w:rsid w:val="00984DA9"/>
    <w:rsid w:val="00993442"/>
    <w:rsid w:val="009B17EB"/>
    <w:rsid w:val="009B180D"/>
    <w:rsid w:val="009B3344"/>
    <w:rsid w:val="009B40C9"/>
    <w:rsid w:val="009B4C14"/>
    <w:rsid w:val="009B714F"/>
    <w:rsid w:val="009B75DD"/>
    <w:rsid w:val="009C160C"/>
    <w:rsid w:val="009C2E9A"/>
    <w:rsid w:val="009C3C1E"/>
    <w:rsid w:val="009C5479"/>
    <w:rsid w:val="009C555B"/>
    <w:rsid w:val="009C7821"/>
    <w:rsid w:val="009D2629"/>
    <w:rsid w:val="009D4AAA"/>
    <w:rsid w:val="009D766E"/>
    <w:rsid w:val="009D7A64"/>
    <w:rsid w:val="009E145D"/>
    <w:rsid w:val="009E1584"/>
    <w:rsid w:val="009E17F4"/>
    <w:rsid w:val="009E192A"/>
    <w:rsid w:val="009E47E6"/>
    <w:rsid w:val="009E4CF1"/>
    <w:rsid w:val="009E4F31"/>
    <w:rsid w:val="009E5276"/>
    <w:rsid w:val="009E67A8"/>
    <w:rsid w:val="009F0095"/>
    <w:rsid w:val="009F0DE6"/>
    <w:rsid w:val="009F0F13"/>
    <w:rsid w:val="009F1477"/>
    <w:rsid w:val="009F3DFD"/>
    <w:rsid w:val="009F7453"/>
    <w:rsid w:val="009F7CBD"/>
    <w:rsid w:val="00A00A3D"/>
    <w:rsid w:val="00A01631"/>
    <w:rsid w:val="00A01995"/>
    <w:rsid w:val="00A01CB8"/>
    <w:rsid w:val="00A027CF"/>
    <w:rsid w:val="00A10BBF"/>
    <w:rsid w:val="00A256E5"/>
    <w:rsid w:val="00A26A7F"/>
    <w:rsid w:val="00A30657"/>
    <w:rsid w:val="00A30944"/>
    <w:rsid w:val="00A30AC7"/>
    <w:rsid w:val="00A31950"/>
    <w:rsid w:val="00A319B1"/>
    <w:rsid w:val="00A321D7"/>
    <w:rsid w:val="00A3622F"/>
    <w:rsid w:val="00A3648D"/>
    <w:rsid w:val="00A4006D"/>
    <w:rsid w:val="00A40D9D"/>
    <w:rsid w:val="00A41CB8"/>
    <w:rsid w:val="00A438C2"/>
    <w:rsid w:val="00A44E61"/>
    <w:rsid w:val="00A46655"/>
    <w:rsid w:val="00A46EE6"/>
    <w:rsid w:val="00A50752"/>
    <w:rsid w:val="00A51470"/>
    <w:rsid w:val="00A51795"/>
    <w:rsid w:val="00A52DC0"/>
    <w:rsid w:val="00A60947"/>
    <w:rsid w:val="00A60A7D"/>
    <w:rsid w:val="00A60ED7"/>
    <w:rsid w:val="00A61D1F"/>
    <w:rsid w:val="00A63FE6"/>
    <w:rsid w:val="00A67ADE"/>
    <w:rsid w:val="00A73530"/>
    <w:rsid w:val="00A75B4D"/>
    <w:rsid w:val="00A8000E"/>
    <w:rsid w:val="00A8126F"/>
    <w:rsid w:val="00A829BB"/>
    <w:rsid w:val="00A90385"/>
    <w:rsid w:val="00A907A8"/>
    <w:rsid w:val="00A91D5A"/>
    <w:rsid w:val="00A93DF7"/>
    <w:rsid w:val="00A959C8"/>
    <w:rsid w:val="00A9680D"/>
    <w:rsid w:val="00AA0115"/>
    <w:rsid w:val="00AA02B4"/>
    <w:rsid w:val="00AA0808"/>
    <w:rsid w:val="00AA0DF3"/>
    <w:rsid w:val="00AA11AD"/>
    <w:rsid w:val="00AA1318"/>
    <w:rsid w:val="00AA15B6"/>
    <w:rsid w:val="00AA323D"/>
    <w:rsid w:val="00AA5442"/>
    <w:rsid w:val="00AA7D54"/>
    <w:rsid w:val="00AB0730"/>
    <w:rsid w:val="00AB35ED"/>
    <w:rsid w:val="00AB39A9"/>
    <w:rsid w:val="00AB5808"/>
    <w:rsid w:val="00AB646E"/>
    <w:rsid w:val="00AB6D35"/>
    <w:rsid w:val="00AB76C5"/>
    <w:rsid w:val="00AC0945"/>
    <w:rsid w:val="00AC09C9"/>
    <w:rsid w:val="00AC1389"/>
    <w:rsid w:val="00AC573B"/>
    <w:rsid w:val="00AC72D3"/>
    <w:rsid w:val="00AC7BF4"/>
    <w:rsid w:val="00AD08B0"/>
    <w:rsid w:val="00AD2C0A"/>
    <w:rsid w:val="00AD3B36"/>
    <w:rsid w:val="00AD4FB9"/>
    <w:rsid w:val="00AD6253"/>
    <w:rsid w:val="00AE0A8F"/>
    <w:rsid w:val="00AE0F26"/>
    <w:rsid w:val="00AE1B6F"/>
    <w:rsid w:val="00AE2D15"/>
    <w:rsid w:val="00AE345D"/>
    <w:rsid w:val="00AE6B88"/>
    <w:rsid w:val="00AF03AA"/>
    <w:rsid w:val="00AF12BB"/>
    <w:rsid w:val="00AF5C1E"/>
    <w:rsid w:val="00AF64FF"/>
    <w:rsid w:val="00B006D7"/>
    <w:rsid w:val="00B009FD"/>
    <w:rsid w:val="00B00BE1"/>
    <w:rsid w:val="00B01383"/>
    <w:rsid w:val="00B0190C"/>
    <w:rsid w:val="00B03793"/>
    <w:rsid w:val="00B067AF"/>
    <w:rsid w:val="00B0709D"/>
    <w:rsid w:val="00B0724C"/>
    <w:rsid w:val="00B07972"/>
    <w:rsid w:val="00B10B1C"/>
    <w:rsid w:val="00B15128"/>
    <w:rsid w:val="00B20019"/>
    <w:rsid w:val="00B21699"/>
    <w:rsid w:val="00B22643"/>
    <w:rsid w:val="00B23F93"/>
    <w:rsid w:val="00B24618"/>
    <w:rsid w:val="00B26706"/>
    <w:rsid w:val="00B305A4"/>
    <w:rsid w:val="00B3065C"/>
    <w:rsid w:val="00B317E1"/>
    <w:rsid w:val="00B3338E"/>
    <w:rsid w:val="00B349C9"/>
    <w:rsid w:val="00B35E38"/>
    <w:rsid w:val="00B36D73"/>
    <w:rsid w:val="00B372CF"/>
    <w:rsid w:val="00B4009C"/>
    <w:rsid w:val="00B419A6"/>
    <w:rsid w:val="00B41E92"/>
    <w:rsid w:val="00B46C95"/>
    <w:rsid w:val="00B522DE"/>
    <w:rsid w:val="00B52A51"/>
    <w:rsid w:val="00B53FD4"/>
    <w:rsid w:val="00B54183"/>
    <w:rsid w:val="00B54DB4"/>
    <w:rsid w:val="00B5613D"/>
    <w:rsid w:val="00B635B1"/>
    <w:rsid w:val="00B72482"/>
    <w:rsid w:val="00B74BD3"/>
    <w:rsid w:val="00B74CB5"/>
    <w:rsid w:val="00B80344"/>
    <w:rsid w:val="00B86E41"/>
    <w:rsid w:val="00B93BC3"/>
    <w:rsid w:val="00B96D00"/>
    <w:rsid w:val="00BA1195"/>
    <w:rsid w:val="00BA1271"/>
    <w:rsid w:val="00BA12E3"/>
    <w:rsid w:val="00BA1A99"/>
    <w:rsid w:val="00BA2016"/>
    <w:rsid w:val="00BA4C82"/>
    <w:rsid w:val="00BA4EC5"/>
    <w:rsid w:val="00BA6806"/>
    <w:rsid w:val="00BA71D0"/>
    <w:rsid w:val="00BB014D"/>
    <w:rsid w:val="00BB052F"/>
    <w:rsid w:val="00BB1A25"/>
    <w:rsid w:val="00BB1AD8"/>
    <w:rsid w:val="00BB2156"/>
    <w:rsid w:val="00BB69EF"/>
    <w:rsid w:val="00BB75BE"/>
    <w:rsid w:val="00BB7D0A"/>
    <w:rsid w:val="00BC25B2"/>
    <w:rsid w:val="00BC36A7"/>
    <w:rsid w:val="00BC3BF7"/>
    <w:rsid w:val="00BC6E33"/>
    <w:rsid w:val="00BC7118"/>
    <w:rsid w:val="00BD0D84"/>
    <w:rsid w:val="00BD1D90"/>
    <w:rsid w:val="00BD2CE2"/>
    <w:rsid w:val="00BD3E9F"/>
    <w:rsid w:val="00BD5D58"/>
    <w:rsid w:val="00BD7E64"/>
    <w:rsid w:val="00BE1B51"/>
    <w:rsid w:val="00BE1BFC"/>
    <w:rsid w:val="00BF0C45"/>
    <w:rsid w:val="00BF0DC3"/>
    <w:rsid w:val="00BF1E3A"/>
    <w:rsid w:val="00BF287F"/>
    <w:rsid w:val="00BF4AE9"/>
    <w:rsid w:val="00BF4B37"/>
    <w:rsid w:val="00BF5548"/>
    <w:rsid w:val="00BF6B83"/>
    <w:rsid w:val="00BF703E"/>
    <w:rsid w:val="00BF7C83"/>
    <w:rsid w:val="00C00E08"/>
    <w:rsid w:val="00C05176"/>
    <w:rsid w:val="00C12955"/>
    <w:rsid w:val="00C14312"/>
    <w:rsid w:val="00C14581"/>
    <w:rsid w:val="00C14A6A"/>
    <w:rsid w:val="00C17764"/>
    <w:rsid w:val="00C17BCD"/>
    <w:rsid w:val="00C22D8E"/>
    <w:rsid w:val="00C22FDB"/>
    <w:rsid w:val="00C23044"/>
    <w:rsid w:val="00C337E8"/>
    <w:rsid w:val="00C33D3C"/>
    <w:rsid w:val="00C33F1A"/>
    <w:rsid w:val="00C35F51"/>
    <w:rsid w:val="00C36DEC"/>
    <w:rsid w:val="00C3751D"/>
    <w:rsid w:val="00C3774A"/>
    <w:rsid w:val="00C40934"/>
    <w:rsid w:val="00C42C71"/>
    <w:rsid w:val="00C45864"/>
    <w:rsid w:val="00C46F28"/>
    <w:rsid w:val="00C50676"/>
    <w:rsid w:val="00C524B4"/>
    <w:rsid w:val="00C52DA0"/>
    <w:rsid w:val="00C53978"/>
    <w:rsid w:val="00C542DC"/>
    <w:rsid w:val="00C65B43"/>
    <w:rsid w:val="00C70057"/>
    <w:rsid w:val="00C7064D"/>
    <w:rsid w:val="00C72A08"/>
    <w:rsid w:val="00C733C5"/>
    <w:rsid w:val="00C753D9"/>
    <w:rsid w:val="00C76CF2"/>
    <w:rsid w:val="00C81100"/>
    <w:rsid w:val="00C81741"/>
    <w:rsid w:val="00C817E0"/>
    <w:rsid w:val="00C83156"/>
    <w:rsid w:val="00C91905"/>
    <w:rsid w:val="00C96223"/>
    <w:rsid w:val="00CA16E0"/>
    <w:rsid w:val="00CA194D"/>
    <w:rsid w:val="00CA1DCF"/>
    <w:rsid w:val="00CA3740"/>
    <w:rsid w:val="00CA4051"/>
    <w:rsid w:val="00CA42ED"/>
    <w:rsid w:val="00CA7CC8"/>
    <w:rsid w:val="00CB304C"/>
    <w:rsid w:val="00CB36E0"/>
    <w:rsid w:val="00CB4F36"/>
    <w:rsid w:val="00CB7757"/>
    <w:rsid w:val="00CC2FAC"/>
    <w:rsid w:val="00CC543E"/>
    <w:rsid w:val="00CC6158"/>
    <w:rsid w:val="00CD3561"/>
    <w:rsid w:val="00CD5615"/>
    <w:rsid w:val="00CD5DCB"/>
    <w:rsid w:val="00CD70D8"/>
    <w:rsid w:val="00CE0C9F"/>
    <w:rsid w:val="00CE2CA8"/>
    <w:rsid w:val="00CE34A0"/>
    <w:rsid w:val="00CE4693"/>
    <w:rsid w:val="00CE4B82"/>
    <w:rsid w:val="00CE719C"/>
    <w:rsid w:val="00CF12F3"/>
    <w:rsid w:val="00CF1CF6"/>
    <w:rsid w:val="00CF1D55"/>
    <w:rsid w:val="00CF24A6"/>
    <w:rsid w:val="00D00A2E"/>
    <w:rsid w:val="00D00E43"/>
    <w:rsid w:val="00D05680"/>
    <w:rsid w:val="00D05ABF"/>
    <w:rsid w:val="00D062BF"/>
    <w:rsid w:val="00D07732"/>
    <w:rsid w:val="00D07F85"/>
    <w:rsid w:val="00D112AE"/>
    <w:rsid w:val="00D1300A"/>
    <w:rsid w:val="00D14D7F"/>
    <w:rsid w:val="00D16F12"/>
    <w:rsid w:val="00D23A86"/>
    <w:rsid w:val="00D25127"/>
    <w:rsid w:val="00D25CF7"/>
    <w:rsid w:val="00D32011"/>
    <w:rsid w:val="00D32C34"/>
    <w:rsid w:val="00D3377A"/>
    <w:rsid w:val="00D33B46"/>
    <w:rsid w:val="00D34027"/>
    <w:rsid w:val="00D344B8"/>
    <w:rsid w:val="00D34E34"/>
    <w:rsid w:val="00D34FEF"/>
    <w:rsid w:val="00D40934"/>
    <w:rsid w:val="00D40EF1"/>
    <w:rsid w:val="00D4732F"/>
    <w:rsid w:val="00D47DC3"/>
    <w:rsid w:val="00D50199"/>
    <w:rsid w:val="00D51760"/>
    <w:rsid w:val="00D52CD6"/>
    <w:rsid w:val="00D52DA2"/>
    <w:rsid w:val="00D567A5"/>
    <w:rsid w:val="00D56BDD"/>
    <w:rsid w:val="00D5702F"/>
    <w:rsid w:val="00D625E7"/>
    <w:rsid w:val="00D646DC"/>
    <w:rsid w:val="00D653F8"/>
    <w:rsid w:val="00D655DF"/>
    <w:rsid w:val="00D72E96"/>
    <w:rsid w:val="00D74B55"/>
    <w:rsid w:val="00D75181"/>
    <w:rsid w:val="00D75750"/>
    <w:rsid w:val="00D75AB8"/>
    <w:rsid w:val="00D7784F"/>
    <w:rsid w:val="00D77B95"/>
    <w:rsid w:val="00D82D5F"/>
    <w:rsid w:val="00D84763"/>
    <w:rsid w:val="00D865AE"/>
    <w:rsid w:val="00D86FB7"/>
    <w:rsid w:val="00D92510"/>
    <w:rsid w:val="00D92EED"/>
    <w:rsid w:val="00D946A1"/>
    <w:rsid w:val="00D9593E"/>
    <w:rsid w:val="00D9619A"/>
    <w:rsid w:val="00D973F7"/>
    <w:rsid w:val="00DA5C6A"/>
    <w:rsid w:val="00DA6EE8"/>
    <w:rsid w:val="00DB07B3"/>
    <w:rsid w:val="00DB0E46"/>
    <w:rsid w:val="00DB15D2"/>
    <w:rsid w:val="00DB21E9"/>
    <w:rsid w:val="00DB377E"/>
    <w:rsid w:val="00DB582F"/>
    <w:rsid w:val="00DB737C"/>
    <w:rsid w:val="00DB7CB1"/>
    <w:rsid w:val="00DC0946"/>
    <w:rsid w:val="00DC0F97"/>
    <w:rsid w:val="00DC1EA2"/>
    <w:rsid w:val="00DC37E9"/>
    <w:rsid w:val="00DC4AC9"/>
    <w:rsid w:val="00DC5C3B"/>
    <w:rsid w:val="00DC5EDF"/>
    <w:rsid w:val="00DD06C7"/>
    <w:rsid w:val="00DD2708"/>
    <w:rsid w:val="00DD645F"/>
    <w:rsid w:val="00DD728F"/>
    <w:rsid w:val="00DE105A"/>
    <w:rsid w:val="00DE348E"/>
    <w:rsid w:val="00DE4BD0"/>
    <w:rsid w:val="00DF48B0"/>
    <w:rsid w:val="00E00EF4"/>
    <w:rsid w:val="00E06D19"/>
    <w:rsid w:val="00E12ACB"/>
    <w:rsid w:val="00E1589A"/>
    <w:rsid w:val="00E16E4B"/>
    <w:rsid w:val="00E20F6D"/>
    <w:rsid w:val="00E22506"/>
    <w:rsid w:val="00E22742"/>
    <w:rsid w:val="00E2400F"/>
    <w:rsid w:val="00E25C8B"/>
    <w:rsid w:val="00E27F90"/>
    <w:rsid w:val="00E30708"/>
    <w:rsid w:val="00E30FE0"/>
    <w:rsid w:val="00E36594"/>
    <w:rsid w:val="00E454F6"/>
    <w:rsid w:val="00E61DB7"/>
    <w:rsid w:val="00E64467"/>
    <w:rsid w:val="00E6529E"/>
    <w:rsid w:val="00E66387"/>
    <w:rsid w:val="00E732C3"/>
    <w:rsid w:val="00E755D7"/>
    <w:rsid w:val="00E75F44"/>
    <w:rsid w:val="00E77311"/>
    <w:rsid w:val="00E778B5"/>
    <w:rsid w:val="00E85885"/>
    <w:rsid w:val="00E92365"/>
    <w:rsid w:val="00E95251"/>
    <w:rsid w:val="00E97076"/>
    <w:rsid w:val="00E97E1C"/>
    <w:rsid w:val="00EA0482"/>
    <w:rsid w:val="00EA2EC1"/>
    <w:rsid w:val="00EA3200"/>
    <w:rsid w:val="00EA543F"/>
    <w:rsid w:val="00EA583E"/>
    <w:rsid w:val="00EA6992"/>
    <w:rsid w:val="00EA6F87"/>
    <w:rsid w:val="00EA708B"/>
    <w:rsid w:val="00EA7EA3"/>
    <w:rsid w:val="00EB00C1"/>
    <w:rsid w:val="00EB0768"/>
    <w:rsid w:val="00EB2C38"/>
    <w:rsid w:val="00EB388D"/>
    <w:rsid w:val="00EB3900"/>
    <w:rsid w:val="00EB485B"/>
    <w:rsid w:val="00EB6A22"/>
    <w:rsid w:val="00EC0FB3"/>
    <w:rsid w:val="00EC2B82"/>
    <w:rsid w:val="00EC6A87"/>
    <w:rsid w:val="00ED1E1A"/>
    <w:rsid w:val="00ED3D41"/>
    <w:rsid w:val="00ED6156"/>
    <w:rsid w:val="00ED6E5D"/>
    <w:rsid w:val="00EE4381"/>
    <w:rsid w:val="00EE50BA"/>
    <w:rsid w:val="00EE5558"/>
    <w:rsid w:val="00EE68F2"/>
    <w:rsid w:val="00EF31CA"/>
    <w:rsid w:val="00EF3418"/>
    <w:rsid w:val="00EF49CE"/>
    <w:rsid w:val="00EF58C7"/>
    <w:rsid w:val="00F039F7"/>
    <w:rsid w:val="00F055FD"/>
    <w:rsid w:val="00F06ACF"/>
    <w:rsid w:val="00F06BEE"/>
    <w:rsid w:val="00F07AB8"/>
    <w:rsid w:val="00F10AA3"/>
    <w:rsid w:val="00F118A8"/>
    <w:rsid w:val="00F152C5"/>
    <w:rsid w:val="00F15EC7"/>
    <w:rsid w:val="00F16F9C"/>
    <w:rsid w:val="00F17015"/>
    <w:rsid w:val="00F22A60"/>
    <w:rsid w:val="00F2300E"/>
    <w:rsid w:val="00F25C27"/>
    <w:rsid w:val="00F25D38"/>
    <w:rsid w:val="00F2714E"/>
    <w:rsid w:val="00F277E1"/>
    <w:rsid w:val="00F30482"/>
    <w:rsid w:val="00F30E6E"/>
    <w:rsid w:val="00F33F69"/>
    <w:rsid w:val="00F4347A"/>
    <w:rsid w:val="00F43A88"/>
    <w:rsid w:val="00F43F47"/>
    <w:rsid w:val="00F45729"/>
    <w:rsid w:val="00F46C2B"/>
    <w:rsid w:val="00F5025C"/>
    <w:rsid w:val="00F515B8"/>
    <w:rsid w:val="00F555CE"/>
    <w:rsid w:val="00F5652F"/>
    <w:rsid w:val="00F574BE"/>
    <w:rsid w:val="00F57A29"/>
    <w:rsid w:val="00F60C74"/>
    <w:rsid w:val="00F63D04"/>
    <w:rsid w:val="00F7155C"/>
    <w:rsid w:val="00F72D33"/>
    <w:rsid w:val="00F7335C"/>
    <w:rsid w:val="00F73D17"/>
    <w:rsid w:val="00F744F8"/>
    <w:rsid w:val="00F779FF"/>
    <w:rsid w:val="00F8244D"/>
    <w:rsid w:val="00F843B6"/>
    <w:rsid w:val="00F84E07"/>
    <w:rsid w:val="00F85376"/>
    <w:rsid w:val="00F85C32"/>
    <w:rsid w:val="00F950C8"/>
    <w:rsid w:val="00F96772"/>
    <w:rsid w:val="00FA1E37"/>
    <w:rsid w:val="00FA2870"/>
    <w:rsid w:val="00FA315C"/>
    <w:rsid w:val="00FA55B3"/>
    <w:rsid w:val="00FA6D38"/>
    <w:rsid w:val="00FA7125"/>
    <w:rsid w:val="00FB0ED8"/>
    <w:rsid w:val="00FB2555"/>
    <w:rsid w:val="00FB3CFE"/>
    <w:rsid w:val="00FB3E87"/>
    <w:rsid w:val="00FB609B"/>
    <w:rsid w:val="00FB6162"/>
    <w:rsid w:val="00FC3138"/>
    <w:rsid w:val="00FC37BA"/>
    <w:rsid w:val="00FC4650"/>
    <w:rsid w:val="00FC560B"/>
    <w:rsid w:val="00FC5C00"/>
    <w:rsid w:val="00FC65C2"/>
    <w:rsid w:val="00FD09EC"/>
    <w:rsid w:val="00FD2263"/>
    <w:rsid w:val="00FD4CDE"/>
    <w:rsid w:val="00FD60E5"/>
    <w:rsid w:val="00FD73A3"/>
    <w:rsid w:val="00FD7D1C"/>
    <w:rsid w:val="00FE04C6"/>
    <w:rsid w:val="00FE07C9"/>
    <w:rsid w:val="00FE2073"/>
    <w:rsid w:val="00FE2696"/>
    <w:rsid w:val="00FE2ACB"/>
    <w:rsid w:val="00FE2E6A"/>
    <w:rsid w:val="00FE3783"/>
    <w:rsid w:val="00FE4CB6"/>
    <w:rsid w:val="00FE58BA"/>
    <w:rsid w:val="00FE61AD"/>
    <w:rsid w:val="00FF0585"/>
    <w:rsid w:val="00FF3242"/>
    <w:rsid w:val="00FF512C"/>
    <w:rsid w:val="00FF6A1C"/>
    <w:rsid w:val="27FD3C14"/>
    <w:rsid w:val="49B24150"/>
    <w:rsid w:val="593F0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39CD1AC"/>
  <w15:docId w15:val="{AF1E2936-C5E9-4F70-9874-586A8B30C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Arial"/>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60"/>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unhideWhenUsed/>
    <w:qFormat/>
    <w:rsid w:val="00BB1A2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D232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2327"/>
    <w:pPr>
      <w:keepNext/>
      <w:autoSpaceDE w:val="0"/>
      <w:autoSpaceDN w:val="0"/>
      <w:spacing w:before="240" w:after="60"/>
      <w:ind w:left="1152" w:hanging="720"/>
      <w:outlineLvl w:val="3"/>
    </w:pPr>
    <w:rPr>
      <w:rFonts w:ascii="Times New Roman" w:eastAsia="Times New Roman" w:hAnsi="Times New Roman" w:cs="Times New Roman"/>
      <w:i/>
      <w:iCs/>
      <w:sz w:val="18"/>
      <w:szCs w:val="18"/>
    </w:rPr>
  </w:style>
  <w:style w:type="paragraph" w:styleId="Heading5">
    <w:name w:val="heading 5"/>
    <w:basedOn w:val="Normal"/>
    <w:next w:val="Normal"/>
    <w:link w:val="Heading5Char"/>
    <w:uiPriority w:val="9"/>
    <w:unhideWhenUsed/>
    <w:qFormat/>
    <w:rsid w:val="004D2327"/>
    <w:pPr>
      <w:autoSpaceDE w:val="0"/>
      <w:autoSpaceDN w:val="0"/>
      <w:spacing w:before="240" w:after="60"/>
      <w:ind w:left="1872" w:hanging="720"/>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uiPriority w:val="9"/>
    <w:semiHidden/>
    <w:unhideWhenUsed/>
    <w:qFormat/>
    <w:rsid w:val="004D2327"/>
    <w:pPr>
      <w:autoSpaceDE w:val="0"/>
      <w:autoSpaceDN w:val="0"/>
      <w:spacing w:before="240" w:after="60"/>
      <w:ind w:left="2592" w:hanging="720"/>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uiPriority w:val="9"/>
    <w:semiHidden/>
    <w:unhideWhenUsed/>
    <w:qFormat/>
    <w:rsid w:val="004D2327"/>
    <w:pPr>
      <w:autoSpaceDE w:val="0"/>
      <w:autoSpaceDN w:val="0"/>
      <w:spacing w:before="240" w:after="60"/>
      <w:ind w:left="3312" w:hanging="720"/>
      <w:outlineLvl w:val="6"/>
    </w:pPr>
    <w:rPr>
      <w:rFonts w:ascii="Times New Roman" w:eastAsia="Times New Roman" w:hAnsi="Times New Roman" w:cs="Times New Roman"/>
      <w:sz w:val="16"/>
      <w:szCs w:val="16"/>
    </w:rPr>
  </w:style>
  <w:style w:type="paragraph" w:styleId="Heading8">
    <w:name w:val="heading 8"/>
    <w:basedOn w:val="Normal"/>
    <w:next w:val="Normal"/>
    <w:link w:val="Heading8Char"/>
    <w:uiPriority w:val="9"/>
    <w:semiHidden/>
    <w:unhideWhenUsed/>
    <w:qFormat/>
    <w:rsid w:val="004D2327"/>
    <w:pPr>
      <w:autoSpaceDE w:val="0"/>
      <w:autoSpaceDN w:val="0"/>
      <w:spacing w:before="240" w:after="60"/>
      <w:ind w:left="4032" w:hanging="720"/>
      <w:outlineLvl w:val="7"/>
    </w:pPr>
    <w:rPr>
      <w:rFonts w:ascii="Times New Roman" w:eastAsia="Times New Roman" w:hAnsi="Times New Roman" w:cs="Times New Roman"/>
      <w:i/>
      <w:iCs/>
      <w:sz w:val="16"/>
      <w:szCs w:val="16"/>
    </w:rPr>
  </w:style>
  <w:style w:type="paragraph" w:styleId="Heading9">
    <w:name w:val="heading 9"/>
    <w:basedOn w:val="Normal"/>
    <w:next w:val="Normal"/>
    <w:link w:val="Heading9Char"/>
    <w:uiPriority w:val="9"/>
    <w:semiHidden/>
    <w:unhideWhenUsed/>
    <w:qFormat/>
    <w:rsid w:val="004D2327"/>
    <w:pPr>
      <w:autoSpaceDE w:val="0"/>
      <w:autoSpaceDN w:val="0"/>
      <w:spacing w:before="240" w:after="60"/>
      <w:ind w:left="4752" w:hanging="720"/>
      <w:outlineLvl w:val="8"/>
    </w:pPr>
    <w:rPr>
      <w:rFonts w:ascii="Times New Roman" w:eastAsia="Times New Roman" w:hAnsi="Times New Roman" w:cs="Times New Roman"/>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qFormat/>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qFormat/>
    <w:rsid w:val="00BB1A2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qFormat/>
    <w:rsid w:val="004D232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qFormat/>
    <w:rsid w:val="004D2327"/>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uiPriority w:val="9"/>
    <w:qFormat/>
    <w:rsid w:val="004D2327"/>
    <w:rPr>
      <w:rFonts w:ascii="Times New Roman" w:eastAsia="Times New Roman" w:hAnsi="Times New Roman" w:cs="Times New Roman"/>
      <w:sz w:val="18"/>
      <w:szCs w:val="18"/>
    </w:rPr>
  </w:style>
  <w:style w:type="character" w:customStyle="1" w:styleId="Heading6Char">
    <w:name w:val="Heading 6 Char"/>
    <w:basedOn w:val="DefaultParagraphFont"/>
    <w:link w:val="Heading6"/>
    <w:uiPriority w:val="9"/>
    <w:semiHidden/>
    <w:qFormat/>
    <w:rsid w:val="004D2327"/>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uiPriority w:val="9"/>
    <w:semiHidden/>
    <w:qFormat/>
    <w:rsid w:val="004D2327"/>
    <w:rPr>
      <w:rFonts w:ascii="Times New Roman" w:eastAsia="Times New Roman" w:hAnsi="Times New Roman" w:cs="Times New Roman"/>
      <w:sz w:val="16"/>
      <w:szCs w:val="16"/>
    </w:rPr>
  </w:style>
  <w:style w:type="character" w:customStyle="1" w:styleId="Heading8Char">
    <w:name w:val="Heading 8 Char"/>
    <w:basedOn w:val="DefaultParagraphFont"/>
    <w:link w:val="Heading8"/>
    <w:uiPriority w:val="9"/>
    <w:semiHidden/>
    <w:qFormat/>
    <w:rsid w:val="004D2327"/>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uiPriority w:val="9"/>
    <w:semiHidden/>
    <w:qFormat/>
    <w:rsid w:val="004D2327"/>
    <w:rPr>
      <w:rFonts w:ascii="Times New Roman" w:eastAsia="Times New Roman" w:hAnsi="Times New Roman" w:cs="Times New Roman"/>
      <w:sz w:val="16"/>
      <w:szCs w:val="16"/>
    </w:rPr>
  </w:style>
  <w:style w:type="paragraph" w:styleId="BalloonText">
    <w:name w:val="Balloon Text"/>
    <w:basedOn w:val="Normal"/>
    <w:link w:val="BalloonTextChar"/>
    <w:uiPriority w:val="99"/>
    <w:unhideWhenUsed/>
    <w:qFormat/>
    <w:rPr>
      <w:rFonts w:ascii="Segoe UI" w:hAnsi="Segoe UI" w:cs="Segoe UI"/>
      <w:sz w:val="18"/>
      <w:szCs w:val="18"/>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styleId="CommentReference">
    <w:name w:val="annotation reference"/>
    <w:basedOn w:val="DefaultParagraphFont"/>
    <w:uiPriority w:val="99"/>
    <w:unhideWhenUsed/>
    <w:qFormat/>
    <w:rPr>
      <w:sz w:val="16"/>
      <w:szCs w:val="16"/>
    </w:rPr>
  </w:style>
  <w:style w:type="paragraph" w:styleId="CommentText">
    <w:name w:val="annotation text"/>
    <w:basedOn w:val="Normal"/>
    <w:link w:val="CommentTextChar"/>
    <w:uiPriority w:val="99"/>
    <w:unhideWhenUsed/>
    <w:qFormat/>
  </w:style>
  <w:style w:type="character" w:customStyle="1" w:styleId="CommentTextChar">
    <w:name w:val="Comment Text Char"/>
    <w:basedOn w:val="DefaultParagraphFont"/>
    <w:link w:val="CommentText"/>
    <w:uiPriority w:val="99"/>
    <w:qFormat/>
  </w:style>
  <w:style w:type="paragraph" w:styleId="CommentSubject">
    <w:name w:val="annotation subject"/>
    <w:basedOn w:val="CommentText"/>
    <w:next w:val="CommentText"/>
    <w:link w:val="CommentSubjectChar"/>
    <w:uiPriority w:val="99"/>
    <w:unhideWhenUsed/>
    <w:qFormat/>
    <w:rPr>
      <w:b/>
      <w:bCs/>
    </w:rPr>
  </w:style>
  <w:style w:type="character" w:customStyle="1" w:styleId="CommentSubjectChar">
    <w:name w:val="Comment Subject Char"/>
    <w:basedOn w:val="CommentTextChar"/>
    <w:link w:val="CommentSubject"/>
    <w:uiPriority w:val="99"/>
    <w:semiHidden/>
    <w:qFormat/>
    <w:rPr>
      <w:b/>
      <w:bCs/>
    </w:rPr>
  </w:style>
  <w:style w:type="paragraph" w:styleId="Footer">
    <w:name w:val="footer"/>
    <w:basedOn w:val="Normal"/>
    <w:link w:val="FooterChar"/>
    <w:uiPriority w:val="99"/>
    <w:unhideWhenUsed/>
    <w:qFormat/>
    <w:pPr>
      <w:tabs>
        <w:tab w:val="center" w:pos="4680"/>
        <w:tab w:val="right" w:pos="9360"/>
      </w:tabs>
    </w:pPr>
  </w:style>
  <w:style w:type="character" w:customStyle="1" w:styleId="FooterChar">
    <w:name w:val="Footer Char"/>
    <w:basedOn w:val="DefaultParagraphFont"/>
    <w:link w:val="Footer"/>
    <w:uiPriority w:val="99"/>
    <w:qFormat/>
  </w:style>
  <w:style w:type="paragraph" w:styleId="Header">
    <w:name w:val="header"/>
    <w:basedOn w:val="Normal"/>
    <w:link w:val="HeaderChar"/>
    <w:uiPriority w:val="99"/>
    <w:unhideWhenUsed/>
    <w:qFormat/>
    <w:pPr>
      <w:tabs>
        <w:tab w:val="center" w:pos="4680"/>
        <w:tab w:val="right" w:pos="9360"/>
      </w:tabs>
    </w:pPr>
  </w:style>
  <w:style w:type="character" w:customStyle="1" w:styleId="HeaderChar">
    <w:name w:val="Header Char"/>
    <w:basedOn w:val="DefaultParagraphFont"/>
    <w:link w:val="Header"/>
    <w:uiPriority w:val="99"/>
    <w:qFormat/>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rPr>
      <w:rFonts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pPr>
      <w:spacing w:after="160" w:line="259" w:lineRule="auto"/>
      <w:ind w:left="720"/>
      <w:contextualSpacing/>
    </w:pPr>
    <w:rPr>
      <w:rFonts w:cs="Times New Roman"/>
      <w:sz w:val="22"/>
      <w:szCs w:val="22"/>
    </w:rPr>
  </w:style>
  <w:style w:type="character" w:customStyle="1" w:styleId="ListParagraphChar">
    <w:name w:val="List Paragraph Char"/>
    <w:basedOn w:val="DefaultParagraphFont"/>
    <w:link w:val="ListParagraph"/>
    <w:uiPriority w:val="34"/>
    <w:locked/>
    <w:rsid w:val="006B2286"/>
    <w:rPr>
      <w:rFonts w:cs="Times New Roman"/>
      <w:sz w:val="22"/>
      <w:szCs w:val="22"/>
    </w:rPr>
  </w:style>
  <w:style w:type="paragraph" w:customStyle="1" w:styleId="Default">
    <w:name w:val="Default"/>
    <w:link w:val="DefaultChar"/>
    <w:uiPriority w:val="99"/>
    <w:qFormat/>
    <w:pPr>
      <w:autoSpaceDE w:val="0"/>
      <w:autoSpaceDN w:val="0"/>
      <w:adjustRightInd w:val="0"/>
    </w:pPr>
    <w:rPr>
      <w:rFonts w:ascii="Times New Roman" w:hAnsi="Times New Roman" w:cs="Times New Roman"/>
      <w:color w:val="000000"/>
      <w:sz w:val="24"/>
      <w:szCs w:val="24"/>
    </w:rPr>
  </w:style>
  <w:style w:type="character" w:customStyle="1" w:styleId="DefaultChar">
    <w:name w:val="Default Char"/>
    <w:basedOn w:val="DefaultParagraphFont"/>
    <w:link w:val="Default"/>
    <w:locked/>
    <w:rsid w:val="000E0F5B"/>
    <w:rPr>
      <w:rFonts w:ascii="Times New Roman" w:hAnsi="Times New Roman" w:cs="Times New Roman"/>
      <w:color w:val="000000"/>
      <w:sz w:val="24"/>
      <w:szCs w:val="24"/>
    </w:rPr>
  </w:style>
  <w:style w:type="paragraph" w:customStyle="1" w:styleId="Revision1">
    <w:name w:val="Revision1"/>
    <w:hidden/>
    <w:uiPriority w:val="99"/>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unhideWhenUsed/>
    <w:rsid w:val="004915C0"/>
    <w:rPr>
      <w:color w:val="605E5C"/>
      <w:shd w:val="clear" w:color="auto" w:fill="E1DFDD"/>
    </w:rPr>
  </w:style>
  <w:style w:type="table" w:customStyle="1" w:styleId="ListTable6Colorful1">
    <w:name w:val="List Table 6 Colorful1"/>
    <w:basedOn w:val="TableNormal"/>
    <w:uiPriority w:val="51"/>
    <w:rsid w:val="00BB1A25"/>
    <w:rPr>
      <w:rFonts w:asciiTheme="minorHAnsi" w:eastAsiaTheme="minorHAnsi" w:hAnsiTheme="minorHAnsi" w:cstheme="minorBidi"/>
      <w:color w:val="000000" w:themeColor="text1"/>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ontstyle01">
    <w:name w:val="fontstyle01"/>
    <w:basedOn w:val="DefaultParagraphFont"/>
    <w:qFormat/>
    <w:rsid w:val="00AA323D"/>
    <w:rPr>
      <w:rFonts w:ascii="TimesNewRomanPSMT" w:hAnsi="TimesNewRomanPSMT" w:hint="default"/>
      <w:color w:val="000000"/>
      <w:sz w:val="24"/>
      <w:szCs w:val="24"/>
    </w:rPr>
  </w:style>
  <w:style w:type="paragraph" w:styleId="NormalWeb">
    <w:name w:val="Normal (Web)"/>
    <w:basedOn w:val="Normal"/>
    <w:uiPriority w:val="99"/>
    <w:unhideWhenUsed/>
    <w:qFormat/>
    <w:rsid w:val="00AA323D"/>
    <w:pPr>
      <w:spacing w:before="100" w:beforeAutospacing="1" w:after="100" w:afterAutospacing="1"/>
    </w:pPr>
    <w:rPr>
      <w:rFonts w:ascii="Times New Roman" w:eastAsia="Times New Roman" w:hAnsi="Times New Roman" w:cs="Times New Roman"/>
      <w:sz w:val="24"/>
      <w:szCs w:val="24"/>
    </w:rPr>
  </w:style>
  <w:style w:type="character" w:customStyle="1" w:styleId="fontstyle21">
    <w:name w:val="fontstyle21"/>
    <w:basedOn w:val="DefaultParagraphFont"/>
    <w:qFormat/>
    <w:rsid w:val="00AA323D"/>
    <w:rPr>
      <w:rFonts w:ascii="TimesNewRomanPS-ItalicMT" w:hAnsi="TimesNewRomanPS-ItalicMT" w:hint="default"/>
      <w:i/>
      <w:iCs/>
      <w:color w:val="000000"/>
      <w:sz w:val="22"/>
      <w:szCs w:val="22"/>
    </w:rPr>
  </w:style>
  <w:style w:type="character" w:customStyle="1" w:styleId="mixed-citation">
    <w:name w:val="mixed-citation"/>
    <w:basedOn w:val="DefaultParagraphFont"/>
    <w:qFormat/>
    <w:rsid w:val="00AA323D"/>
  </w:style>
  <w:style w:type="character" w:customStyle="1" w:styleId="ref-title">
    <w:name w:val="ref-title"/>
    <w:basedOn w:val="DefaultParagraphFont"/>
    <w:rsid w:val="00AA323D"/>
  </w:style>
  <w:style w:type="character" w:customStyle="1" w:styleId="ref-journal">
    <w:name w:val="ref-journal"/>
    <w:basedOn w:val="DefaultParagraphFont"/>
    <w:qFormat/>
    <w:rsid w:val="00AA323D"/>
  </w:style>
  <w:style w:type="character" w:customStyle="1" w:styleId="ref-vol">
    <w:name w:val="ref-vol"/>
    <w:basedOn w:val="DefaultParagraphFont"/>
    <w:qFormat/>
    <w:rsid w:val="00AA323D"/>
  </w:style>
  <w:style w:type="paragraph" w:customStyle="1" w:styleId="msonormal0">
    <w:name w:val="msonormal"/>
    <w:basedOn w:val="Normal"/>
    <w:uiPriority w:val="99"/>
    <w:qFormat/>
    <w:rsid w:val="004D2327"/>
    <w:pPr>
      <w:spacing w:before="100" w:beforeAutospacing="1" w:after="100" w:afterAutospacing="1"/>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qFormat/>
    <w:rsid w:val="004D2327"/>
    <w:rPr>
      <w:rFonts w:ascii="Times New Roman" w:eastAsia="Times New Roman" w:hAnsi="Times New Roman" w:cs="Times New Roman"/>
      <w:sz w:val="16"/>
      <w:szCs w:val="16"/>
    </w:rPr>
  </w:style>
  <w:style w:type="paragraph" w:styleId="FootnoteText">
    <w:name w:val="footnote text"/>
    <w:basedOn w:val="Normal"/>
    <w:link w:val="FootnoteTextChar"/>
    <w:uiPriority w:val="99"/>
    <w:semiHidden/>
    <w:unhideWhenUsed/>
    <w:qFormat/>
    <w:rsid w:val="004D2327"/>
    <w:pPr>
      <w:autoSpaceDE w:val="0"/>
      <w:autoSpaceDN w:val="0"/>
      <w:ind w:firstLine="202"/>
      <w:jc w:val="both"/>
    </w:pPr>
    <w:rPr>
      <w:rFonts w:ascii="Times New Roman" w:eastAsia="Times New Roman" w:hAnsi="Times New Roman" w:cs="Times New Roman"/>
      <w:sz w:val="16"/>
      <w:szCs w:val="16"/>
    </w:rPr>
  </w:style>
  <w:style w:type="paragraph" w:styleId="Title">
    <w:name w:val="Title"/>
    <w:basedOn w:val="Normal"/>
    <w:next w:val="Normal"/>
    <w:link w:val="TitleChar"/>
    <w:uiPriority w:val="10"/>
    <w:qFormat/>
    <w:rsid w:val="004D2327"/>
    <w:pPr>
      <w:framePr w:w="9360" w:hSpace="187" w:vSpace="187" w:wrap="notBeside" w:vAnchor="text" w:hAnchor="page" w:xAlign="center" w:y="1"/>
      <w:autoSpaceDE w:val="0"/>
      <w:autoSpaceDN w:val="0"/>
      <w:jc w:val="center"/>
    </w:pPr>
    <w:rPr>
      <w:rFonts w:ascii="Times New Roman" w:eastAsia="Times New Roman" w:hAnsi="Times New Roman" w:cs="Times New Roman"/>
      <w:kern w:val="28"/>
      <w:sz w:val="48"/>
      <w:szCs w:val="48"/>
    </w:rPr>
  </w:style>
  <w:style w:type="character" w:customStyle="1" w:styleId="TitleChar">
    <w:name w:val="Title Char"/>
    <w:basedOn w:val="DefaultParagraphFont"/>
    <w:link w:val="Title"/>
    <w:uiPriority w:val="10"/>
    <w:qFormat/>
    <w:rsid w:val="004D2327"/>
    <w:rPr>
      <w:rFonts w:ascii="Times New Roman" w:eastAsia="Times New Roman" w:hAnsi="Times New Roman" w:cs="Times New Roman"/>
      <w:kern w:val="28"/>
      <w:sz w:val="48"/>
      <w:szCs w:val="48"/>
    </w:rPr>
  </w:style>
  <w:style w:type="character" w:customStyle="1" w:styleId="BodyTextIndentChar">
    <w:name w:val="Body Text Indent Char"/>
    <w:basedOn w:val="DefaultParagraphFont"/>
    <w:link w:val="BodyTextIndent"/>
    <w:uiPriority w:val="99"/>
    <w:semiHidden/>
    <w:qFormat/>
    <w:rsid w:val="004D2327"/>
    <w:rPr>
      <w:rFonts w:ascii="Times New Roman" w:eastAsia="Times New Roman" w:hAnsi="Times New Roman" w:cs="Times New Roman"/>
      <w:szCs w:val="24"/>
    </w:rPr>
  </w:style>
  <w:style w:type="paragraph" w:styleId="BodyTextIndent">
    <w:name w:val="Body Text Indent"/>
    <w:basedOn w:val="Normal"/>
    <w:link w:val="BodyTextIndentChar"/>
    <w:uiPriority w:val="99"/>
    <w:semiHidden/>
    <w:unhideWhenUsed/>
    <w:qFormat/>
    <w:rsid w:val="004D2327"/>
    <w:pPr>
      <w:autoSpaceDE w:val="0"/>
      <w:autoSpaceDN w:val="0"/>
      <w:ind w:left="630" w:hanging="630"/>
    </w:pPr>
    <w:rPr>
      <w:rFonts w:ascii="Times New Roman" w:eastAsia="Times New Roman" w:hAnsi="Times New Roman" w:cs="Times New Roman"/>
      <w:szCs w:val="24"/>
    </w:rPr>
  </w:style>
  <w:style w:type="paragraph" w:customStyle="1" w:styleId="TableTitle">
    <w:name w:val="Table Title"/>
    <w:basedOn w:val="Normal"/>
    <w:uiPriority w:val="99"/>
    <w:qFormat/>
    <w:rsid w:val="004D2327"/>
    <w:pPr>
      <w:autoSpaceDE w:val="0"/>
      <w:autoSpaceDN w:val="0"/>
      <w:jc w:val="center"/>
    </w:pPr>
    <w:rPr>
      <w:rFonts w:ascii="Times New Roman" w:eastAsia="Times New Roman" w:hAnsi="Times New Roman" w:cs="Times New Roman"/>
      <w:smallCaps/>
      <w:sz w:val="16"/>
      <w:szCs w:val="16"/>
    </w:rPr>
  </w:style>
  <w:style w:type="paragraph" w:customStyle="1" w:styleId="Heading1nonumber">
    <w:name w:val="Heading1 no number"/>
    <w:basedOn w:val="Heading1"/>
    <w:next w:val="TableTitle"/>
    <w:uiPriority w:val="99"/>
    <w:qFormat/>
    <w:rsid w:val="004D2327"/>
    <w:pPr>
      <w:spacing w:before="0" w:after="240" w:line="276" w:lineRule="auto"/>
    </w:pPr>
    <w:rPr>
      <w:rFonts w:ascii="Arial" w:hAnsi="Arial" w:cs="Arial"/>
      <w:szCs w:val="36"/>
      <w:lang w:val="en-GB"/>
    </w:rPr>
  </w:style>
  <w:style w:type="paragraph" w:customStyle="1" w:styleId="IndexTerms">
    <w:name w:val="IndexTerms"/>
    <w:basedOn w:val="Normal"/>
    <w:next w:val="Normal"/>
    <w:uiPriority w:val="99"/>
    <w:qFormat/>
    <w:rsid w:val="004D2327"/>
    <w:pPr>
      <w:autoSpaceDE w:val="0"/>
      <w:autoSpaceDN w:val="0"/>
      <w:ind w:firstLine="202"/>
      <w:jc w:val="both"/>
    </w:pPr>
    <w:rPr>
      <w:rFonts w:ascii="Times New Roman" w:eastAsia="Times New Roman" w:hAnsi="Times New Roman" w:cs="Times New Roman"/>
      <w:b/>
      <w:bCs/>
      <w:sz w:val="18"/>
      <w:szCs w:val="18"/>
    </w:rPr>
  </w:style>
  <w:style w:type="paragraph" w:customStyle="1" w:styleId="Abstract">
    <w:name w:val="Abstract"/>
    <w:basedOn w:val="Normal"/>
    <w:next w:val="Normal"/>
    <w:uiPriority w:val="99"/>
    <w:qFormat/>
    <w:rsid w:val="004D2327"/>
    <w:pPr>
      <w:autoSpaceDE w:val="0"/>
      <w:autoSpaceDN w:val="0"/>
      <w:spacing w:before="20"/>
      <w:ind w:firstLine="202"/>
      <w:jc w:val="both"/>
    </w:pPr>
    <w:rPr>
      <w:rFonts w:ascii="Times New Roman" w:eastAsia="Times New Roman" w:hAnsi="Times New Roman" w:cs="Times New Roman"/>
      <w:b/>
      <w:bCs/>
      <w:sz w:val="18"/>
      <w:szCs w:val="18"/>
    </w:rPr>
  </w:style>
  <w:style w:type="paragraph" w:customStyle="1" w:styleId="Authors">
    <w:name w:val="Authors"/>
    <w:basedOn w:val="Normal"/>
    <w:next w:val="Normal"/>
    <w:qFormat/>
    <w:rsid w:val="004D2327"/>
    <w:pPr>
      <w:framePr w:w="9072" w:hSpace="187" w:vSpace="187" w:wrap="notBeside" w:vAnchor="text" w:hAnchor="page" w:xAlign="center" w:y="1"/>
      <w:autoSpaceDE w:val="0"/>
      <w:autoSpaceDN w:val="0"/>
      <w:spacing w:after="320"/>
      <w:jc w:val="center"/>
    </w:pPr>
    <w:rPr>
      <w:rFonts w:ascii="Times New Roman" w:eastAsia="Times New Roman" w:hAnsi="Times New Roman" w:cs="Times New Roman"/>
      <w:sz w:val="22"/>
      <w:szCs w:val="22"/>
    </w:rPr>
  </w:style>
  <w:style w:type="paragraph" w:customStyle="1" w:styleId="References">
    <w:name w:val="References"/>
    <w:basedOn w:val="Normal"/>
    <w:link w:val="ReferencesChar"/>
    <w:qFormat/>
    <w:rsid w:val="004D2327"/>
    <w:pPr>
      <w:numPr>
        <w:numId w:val="1"/>
      </w:numPr>
      <w:autoSpaceDE w:val="0"/>
      <w:autoSpaceDN w:val="0"/>
      <w:jc w:val="both"/>
    </w:pPr>
    <w:rPr>
      <w:rFonts w:ascii="Times New Roman" w:eastAsia="Times New Roman" w:hAnsi="Times New Roman" w:cs="Times New Roman"/>
      <w:sz w:val="16"/>
      <w:szCs w:val="16"/>
    </w:rPr>
  </w:style>
  <w:style w:type="character" w:customStyle="1" w:styleId="ReferencesChar">
    <w:name w:val="References Char"/>
    <w:basedOn w:val="DefaultParagraphFont"/>
    <w:link w:val="References"/>
    <w:rsid w:val="00FE3783"/>
    <w:rPr>
      <w:rFonts w:ascii="Times New Roman" w:eastAsia="Times New Roman" w:hAnsi="Times New Roman" w:cs="Times New Roman"/>
      <w:sz w:val="16"/>
      <w:szCs w:val="16"/>
    </w:rPr>
  </w:style>
  <w:style w:type="paragraph" w:customStyle="1" w:styleId="Text">
    <w:name w:val="Text"/>
    <w:basedOn w:val="Normal"/>
    <w:link w:val="TextChar"/>
    <w:qFormat/>
    <w:rsid w:val="004D2327"/>
    <w:pPr>
      <w:widowControl w:val="0"/>
      <w:autoSpaceDE w:val="0"/>
      <w:autoSpaceDN w:val="0"/>
      <w:spacing w:line="252" w:lineRule="auto"/>
      <w:ind w:firstLine="202"/>
      <w:jc w:val="both"/>
    </w:pPr>
    <w:rPr>
      <w:rFonts w:ascii="Times New Roman" w:eastAsia="Times New Roman" w:hAnsi="Times New Roman" w:cs="Times New Roman"/>
    </w:rPr>
  </w:style>
  <w:style w:type="character" w:customStyle="1" w:styleId="TextChar">
    <w:name w:val="Text Char"/>
    <w:basedOn w:val="DefaultParagraphFont"/>
    <w:link w:val="Text"/>
    <w:autoRedefine/>
    <w:qFormat/>
    <w:rsid w:val="00C3774A"/>
    <w:rPr>
      <w:rFonts w:ascii="Times New Roman" w:eastAsia="Times New Roman" w:hAnsi="Times New Roman" w:cs="Times New Roman"/>
    </w:rPr>
  </w:style>
  <w:style w:type="paragraph" w:customStyle="1" w:styleId="FigureCaption0">
    <w:name w:val="Figure Caption"/>
    <w:basedOn w:val="Normal"/>
    <w:uiPriority w:val="99"/>
    <w:qFormat/>
    <w:rsid w:val="004D2327"/>
    <w:pPr>
      <w:autoSpaceDE w:val="0"/>
      <w:autoSpaceDN w:val="0"/>
      <w:jc w:val="both"/>
    </w:pPr>
    <w:rPr>
      <w:rFonts w:ascii="Times New Roman" w:eastAsia="Times New Roman" w:hAnsi="Times New Roman" w:cs="Times New Roman"/>
      <w:sz w:val="16"/>
      <w:szCs w:val="16"/>
    </w:rPr>
  </w:style>
  <w:style w:type="paragraph" w:customStyle="1" w:styleId="ReferenceHead">
    <w:name w:val="Reference Head"/>
    <w:basedOn w:val="Heading1"/>
    <w:qFormat/>
    <w:rsid w:val="004D2327"/>
    <w:pPr>
      <w:autoSpaceDE w:val="0"/>
      <w:autoSpaceDN w:val="0"/>
      <w:spacing w:after="80"/>
      <w:jc w:val="center"/>
    </w:pPr>
    <w:rPr>
      <w:rFonts w:ascii="Times New Roman" w:hAnsi="Times New Roman"/>
      <w:b w:val="0"/>
      <w:bCs w:val="0"/>
      <w:smallCaps/>
      <w:kern w:val="28"/>
      <w:sz w:val="20"/>
      <w:szCs w:val="20"/>
    </w:rPr>
  </w:style>
  <w:style w:type="paragraph" w:customStyle="1" w:styleId="Equation">
    <w:name w:val="Equation"/>
    <w:basedOn w:val="Normal"/>
    <w:next w:val="Normal"/>
    <w:uiPriority w:val="99"/>
    <w:qFormat/>
    <w:rsid w:val="004D2327"/>
    <w:pPr>
      <w:widowControl w:val="0"/>
      <w:tabs>
        <w:tab w:val="right" w:pos="5040"/>
      </w:tabs>
      <w:autoSpaceDE w:val="0"/>
      <w:autoSpaceDN w:val="0"/>
      <w:spacing w:line="252" w:lineRule="auto"/>
      <w:jc w:val="both"/>
    </w:pPr>
    <w:rPr>
      <w:rFonts w:ascii="Times New Roman" w:eastAsia="Times New Roman" w:hAnsi="Times New Roman" w:cs="Times New Roman"/>
    </w:rPr>
  </w:style>
  <w:style w:type="paragraph" w:customStyle="1" w:styleId="Bibliography1">
    <w:name w:val="Bibliography1"/>
    <w:basedOn w:val="Normal"/>
    <w:next w:val="Normal"/>
    <w:uiPriority w:val="37"/>
    <w:qFormat/>
    <w:rsid w:val="004D2327"/>
    <w:pPr>
      <w:spacing w:line="480" w:lineRule="auto"/>
      <w:ind w:left="720" w:hanging="720"/>
    </w:pPr>
    <w:rPr>
      <w:rFonts w:cs="Times New Roman"/>
      <w:sz w:val="22"/>
      <w:szCs w:val="22"/>
    </w:rPr>
  </w:style>
  <w:style w:type="character" w:styleId="FootnoteReference">
    <w:name w:val="footnote reference"/>
    <w:uiPriority w:val="99"/>
    <w:semiHidden/>
    <w:unhideWhenUsed/>
    <w:qFormat/>
    <w:rsid w:val="004D2327"/>
    <w:rPr>
      <w:vertAlign w:val="superscript"/>
    </w:rPr>
  </w:style>
  <w:style w:type="character" w:customStyle="1" w:styleId="MemberType">
    <w:name w:val="MemberType"/>
    <w:rsid w:val="004D2327"/>
    <w:rPr>
      <w:rFonts w:ascii="Times New Roman" w:hAnsi="Times New Roman" w:cs="Times New Roman" w:hint="default"/>
      <w:i/>
      <w:iCs/>
      <w:sz w:val="22"/>
      <w:szCs w:val="22"/>
    </w:rPr>
  </w:style>
  <w:style w:type="character" w:customStyle="1" w:styleId="css-ima1mg">
    <w:name w:val="css-ima1mg"/>
    <w:basedOn w:val="DefaultParagraphFont"/>
    <w:rsid w:val="004D2327"/>
  </w:style>
  <w:style w:type="character" w:customStyle="1" w:styleId="css-278qcu">
    <w:name w:val="css-278qcu"/>
    <w:basedOn w:val="DefaultParagraphFont"/>
    <w:rsid w:val="004D2327"/>
  </w:style>
  <w:style w:type="character" w:customStyle="1" w:styleId="css-1f8sqii">
    <w:name w:val="css-1f8sqii"/>
    <w:basedOn w:val="DefaultParagraphFont"/>
    <w:rsid w:val="004D2327"/>
  </w:style>
  <w:style w:type="character" w:customStyle="1" w:styleId="css-z4n4zn">
    <w:name w:val="css-z4n4zn"/>
    <w:basedOn w:val="DefaultParagraphFont"/>
    <w:qFormat/>
    <w:rsid w:val="004D2327"/>
  </w:style>
  <w:style w:type="character" w:customStyle="1" w:styleId="css-tczsq2">
    <w:name w:val="css-tczsq2"/>
    <w:basedOn w:val="DefaultParagraphFont"/>
    <w:rsid w:val="004D2327"/>
  </w:style>
  <w:style w:type="character" w:customStyle="1" w:styleId="css-1dxrq2c">
    <w:name w:val="css-1dxrq2c"/>
    <w:basedOn w:val="DefaultParagraphFont"/>
    <w:rsid w:val="004D2327"/>
  </w:style>
  <w:style w:type="character" w:customStyle="1" w:styleId="css-qz9gs3">
    <w:name w:val="css-qz9gs3"/>
    <w:basedOn w:val="DefaultParagraphFont"/>
    <w:rsid w:val="004D2327"/>
  </w:style>
  <w:style w:type="character" w:customStyle="1" w:styleId="css-1wigqnc">
    <w:name w:val="css-1wigqnc"/>
    <w:basedOn w:val="DefaultParagraphFont"/>
    <w:rsid w:val="004D2327"/>
  </w:style>
  <w:style w:type="character" w:styleId="Emphasis">
    <w:name w:val="Emphasis"/>
    <w:basedOn w:val="DefaultParagraphFont"/>
    <w:uiPriority w:val="20"/>
    <w:qFormat/>
    <w:rsid w:val="004D2327"/>
    <w:rPr>
      <w:i/>
      <w:iCs/>
    </w:rPr>
  </w:style>
  <w:style w:type="character" w:customStyle="1" w:styleId="MSGENFONTSTYLENAMETEMPLATEROLEMSGENFONTSTYLENAMEBYROLETABLECAPTION">
    <w:name w:val="MSG_EN_FONT_STYLE_NAME_TEMPLATE_ROLE MSG_EN_FONT_STYLE_NAME_BY_ROLE_TABLE_CAPTION_"/>
    <w:basedOn w:val="DefaultParagraphFont"/>
    <w:link w:val="MSGENFONTSTYLENAMETEMPLATEROLEMSGENFONTSTYLENAMEBYROLETABLECAPTION0"/>
    <w:locked/>
    <w:rsid w:val="00CF1CF6"/>
    <w:rPr>
      <w:sz w:val="16"/>
      <w:szCs w:val="16"/>
      <w:shd w:val="clear" w:color="auto" w:fill="FFFFFF"/>
    </w:rPr>
  </w:style>
  <w:style w:type="paragraph" w:customStyle="1" w:styleId="MSGENFONTSTYLENAMETEMPLATEROLEMSGENFONTSTYLENAMEBYROLETABLECAPTION0">
    <w:name w:val="MSG_EN_FONT_STYLE_NAME_TEMPLATE_ROLE MSG_EN_FONT_STYLE_NAME_BY_ROLE_TABLE_CAPTION"/>
    <w:basedOn w:val="Normal"/>
    <w:link w:val="MSGENFONTSTYLENAMETEMPLATEROLEMSGENFONTSTYLENAMEBYROLETABLECAPTION"/>
    <w:rsid w:val="00CF1CF6"/>
    <w:pPr>
      <w:widowControl w:val="0"/>
      <w:shd w:val="clear" w:color="auto" w:fill="FFFFFF"/>
      <w:spacing w:line="202" w:lineRule="exact"/>
      <w:jc w:val="both"/>
    </w:pPr>
    <w:rPr>
      <w:sz w:val="16"/>
      <w:szCs w:val="16"/>
    </w:rPr>
  </w:style>
  <w:style w:type="paragraph" w:styleId="NoSpacing">
    <w:name w:val="No Spacing"/>
    <w:link w:val="NoSpacingChar"/>
    <w:uiPriority w:val="1"/>
    <w:qFormat/>
    <w:rsid w:val="007F2668"/>
    <w:pPr>
      <w:ind w:left="10" w:right="3" w:hanging="10"/>
      <w:jc w:val="both"/>
    </w:pPr>
    <w:rPr>
      <w:rFonts w:ascii="Times New Roman" w:eastAsia="Times New Roman" w:hAnsi="Times New Roman" w:cs="Times New Roman"/>
      <w:color w:val="000000"/>
      <w:sz w:val="22"/>
      <w:szCs w:val="22"/>
    </w:rPr>
  </w:style>
  <w:style w:type="character" w:customStyle="1" w:styleId="NoSpacingChar">
    <w:name w:val="No Spacing Char"/>
    <w:link w:val="NoSpacing"/>
    <w:uiPriority w:val="1"/>
    <w:qFormat/>
    <w:locked/>
    <w:rsid w:val="00D34E34"/>
    <w:rPr>
      <w:rFonts w:ascii="Times New Roman" w:eastAsia="Times New Roman" w:hAnsi="Times New Roman" w:cs="Times New Roman"/>
      <w:color w:val="000000"/>
      <w:sz w:val="22"/>
      <w:szCs w:val="22"/>
    </w:rPr>
  </w:style>
  <w:style w:type="paragraph" w:customStyle="1" w:styleId="TAB">
    <w:name w:val="TAB"/>
    <w:basedOn w:val="Normal"/>
    <w:link w:val="TABChar"/>
    <w:qFormat/>
    <w:rsid w:val="007F2668"/>
    <w:pPr>
      <w:spacing w:after="200" w:line="480" w:lineRule="auto"/>
      <w:ind w:right="2"/>
    </w:pPr>
    <w:rPr>
      <w:rFonts w:ascii="Times New Roman" w:eastAsia="Arial" w:hAnsi="Times New Roman" w:cs="Times New Roman"/>
      <w:color w:val="000000" w:themeColor="text1"/>
      <w:sz w:val="24"/>
      <w:szCs w:val="24"/>
    </w:rPr>
  </w:style>
  <w:style w:type="character" w:customStyle="1" w:styleId="TABChar">
    <w:name w:val="TAB Char"/>
    <w:basedOn w:val="DefaultParagraphFont"/>
    <w:link w:val="TAB"/>
    <w:qFormat/>
    <w:rsid w:val="007F2668"/>
    <w:rPr>
      <w:rFonts w:ascii="Times New Roman" w:eastAsia="Arial" w:hAnsi="Times New Roman" w:cs="Times New Roman"/>
      <w:color w:val="000000" w:themeColor="text1"/>
      <w:sz w:val="24"/>
      <w:szCs w:val="24"/>
    </w:rPr>
  </w:style>
  <w:style w:type="character" w:customStyle="1" w:styleId="name">
    <w:name w:val="name"/>
    <w:basedOn w:val="DefaultParagraphFont"/>
    <w:qFormat/>
    <w:rsid w:val="007F2668"/>
  </w:style>
  <w:style w:type="character" w:styleId="Strong">
    <w:name w:val="Strong"/>
    <w:basedOn w:val="DefaultParagraphFont"/>
    <w:uiPriority w:val="22"/>
    <w:qFormat/>
    <w:rsid w:val="006600F0"/>
    <w:rPr>
      <w:b/>
      <w:bCs/>
    </w:rPr>
  </w:style>
  <w:style w:type="character" w:styleId="FollowedHyperlink">
    <w:name w:val="FollowedHyperlink"/>
    <w:basedOn w:val="DefaultParagraphFont"/>
    <w:uiPriority w:val="99"/>
    <w:semiHidden/>
    <w:unhideWhenUsed/>
    <w:qFormat/>
    <w:rsid w:val="00D34E34"/>
    <w:rPr>
      <w:color w:val="954F72" w:themeColor="followedHyperlink"/>
      <w:u w:val="single"/>
    </w:rPr>
  </w:style>
  <w:style w:type="paragraph" w:styleId="Caption">
    <w:name w:val="caption"/>
    <w:basedOn w:val="Normal"/>
    <w:next w:val="Normal"/>
    <w:uiPriority w:val="35"/>
    <w:unhideWhenUsed/>
    <w:qFormat/>
    <w:rsid w:val="00D34E34"/>
    <w:pPr>
      <w:spacing w:after="200"/>
    </w:pPr>
    <w:rPr>
      <w:rFonts w:cs="Times New Roman"/>
      <w:i/>
      <w:iCs/>
      <w:color w:val="44546A"/>
      <w:sz w:val="18"/>
      <w:szCs w:val="18"/>
    </w:rPr>
  </w:style>
  <w:style w:type="paragraph" w:customStyle="1" w:styleId="Pa15">
    <w:name w:val="Pa15"/>
    <w:basedOn w:val="Default"/>
    <w:next w:val="Default"/>
    <w:uiPriority w:val="99"/>
    <w:qFormat/>
    <w:rsid w:val="00D34E34"/>
    <w:pPr>
      <w:spacing w:line="201" w:lineRule="atLeast"/>
    </w:pPr>
    <w:rPr>
      <w:color w:val="auto"/>
    </w:rPr>
  </w:style>
  <w:style w:type="paragraph" w:customStyle="1" w:styleId="blineclamp2">
    <w:name w:val="b_lineclamp2"/>
    <w:basedOn w:val="Normal"/>
    <w:uiPriority w:val="99"/>
    <w:qFormat/>
    <w:rsid w:val="00D34E34"/>
    <w:pPr>
      <w:spacing w:before="100" w:beforeAutospacing="1" w:after="100" w:afterAutospacing="1"/>
    </w:pPr>
    <w:rPr>
      <w:rFonts w:ascii="Times New Roman" w:eastAsia="Times New Roman" w:hAnsi="Times New Roman" w:cs="Times New Roman"/>
      <w:sz w:val="24"/>
      <w:szCs w:val="24"/>
    </w:rPr>
  </w:style>
  <w:style w:type="character" w:customStyle="1" w:styleId="A14">
    <w:name w:val="A14"/>
    <w:uiPriority w:val="99"/>
    <w:qFormat/>
    <w:rsid w:val="00D34E34"/>
    <w:rPr>
      <w:rFonts w:ascii="Cambria" w:hAnsi="Cambria" w:cs="Cambria" w:hint="default"/>
      <w:color w:val="000000"/>
      <w:sz w:val="12"/>
      <w:szCs w:val="12"/>
    </w:rPr>
  </w:style>
  <w:style w:type="character" w:customStyle="1" w:styleId="A9">
    <w:name w:val="A9"/>
    <w:uiPriority w:val="99"/>
    <w:qFormat/>
    <w:rsid w:val="00D34E34"/>
    <w:rPr>
      <w:color w:val="000000"/>
      <w:sz w:val="11"/>
      <w:szCs w:val="11"/>
    </w:rPr>
  </w:style>
  <w:style w:type="character" w:customStyle="1" w:styleId="algoslugicon">
    <w:name w:val="algoslug_icon"/>
    <w:basedOn w:val="DefaultParagraphFont"/>
    <w:qFormat/>
    <w:rsid w:val="00D34E34"/>
  </w:style>
  <w:style w:type="paragraph" w:customStyle="1" w:styleId="DecimalAligned">
    <w:name w:val="Decimal Aligned"/>
    <w:basedOn w:val="Normal"/>
    <w:uiPriority w:val="40"/>
    <w:qFormat/>
    <w:rsid w:val="008160A5"/>
    <w:pPr>
      <w:tabs>
        <w:tab w:val="decimal" w:pos="360"/>
      </w:tabs>
      <w:spacing w:after="200" w:line="276" w:lineRule="auto"/>
    </w:pPr>
    <w:rPr>
      <w:rFonts w:asciiTheme="minorHAnsi" w:hAnsiTheme="minorHAnsi" w:cstheme="minorBidi"/>
      <w:sz w:val="22"/>
      <w:szCs w:val="22"/>
    </w:rPr>
  </w:style>
  <w:style w:type="character" w:customStyle="1" w:styleId="ng-binding">
    <w:name w:val="ng-binding"/>
    <w:basedOn w:val="DefaultParagraphFont"/>
    <w:rsid w:val="008160A5"/>
  </w:style>
  <w:style w:type="character" w:customStyle="1" w:styleId="ng-scope">
    <w:name w:val="ng-scope"/>
    <w:basedOn w:val="DefaultParagraphFont"/>
    <w:rsid w:val="008160A5"/>
  </w:style>
  <w:style w:type="character" w:customStyle="1" w:styleId="text0">
    <w:name w:val="text"/>
    <w:basedOn w:val="DefaultParagraphFont"/>
    <w:qFormat/>
    <w:rsid w:val="008160A5"/>
  </w:style>
  <w:style w:type="character" w:customStyle="1" w:styleId="author-ref">
    <w:name w:val="author-ref"/>
    <w:basedOn w:val="DefaultParagraphFont"/>
    <w:rsid w:val="008160A5"/>
  </w:style>
  <w:style w:type="table" w:customStyle="1" w:styleId="LightShading-Accent11">
    <w:name w:val="Light Shading - Accent 11"/>
    <w:basedOn w:val="TableNormal"/>
    <w:uiPriority w:val="60"/>
    <w:rsid w:val="008160A5"/>
    <w:rPr>
      <w:rFonts w:asciiTheme="minorHAnsi" w:hAnsiTheme="minorHAnsi" w:cstheme="minorBidi"/>
      <w:color w:val="2E74B5" w:themeColor="accent1" w:themeShade="BF"/>
      <w:lang w:bidi="en-US"/>
    </w:rPr>
    <w:tblPr>
      <w:tblInd w:w="0" w:type="nil"/>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EndNoteBibliographyChar">
    <w:name w:val="EndNote Bibliography Char"/>
    <w:basedOn w:val="DefaultParagraphFont"/>
    <w:link w:val="EndNoteBibliography"/>
    <w:qFormat/>
    <w:locked/>
    <w:rsid w:val="00D07F85"/>
    <w:rPr>
      <w:rFonts w:cs="Calibri"/>
      <w:sz w:val="22"/>
      <w:szCs w:val="22"/>
    </w:rPr>
  </w:style>
  <w:style w:type="paragraph" w:customStyle="1" w:styleId="EndNoteBibliography">
    <w:name w:val="EndNote Bibliography"/>
    <w:basedOn w:val="Normal"/>
    <w:link w:val="EndNoteBibliographyChar"/>
    <w:qFormat/>
    <w:rsid w:val="00D07F85"/>
    <w:pPr>
      <w:spacing w:after="160"/>
    </w:pPr>
    <w:rPr>
      <w:rFonts w:cs="Calibri"/>
      <w:sz w:val="22"/>
      <w:szCs w:val="22"/>
    </w:rPr>
  </w:style>
  <w:style w:type="paragraph" w:styleId="BodyText">
    <w:name w:val="Body Text"/>
    <w:basedOn w:val="Normal"/>
    <w:link w:val="BodyTextChar"/>
    <w:uiPriority w:val="99"/>
    <w:unhideWhenUsed/>
    <w:qFormat/>
    <w:rsid w:val="002276EE"/>
    <w:pPr>
      <w:spacing w:after="120"/>
    </w:pPr>
  </w:style>
  <w:style w:type="character" w:customStyle="1" w:styleId="BodyTextChar">
    <w:name w:val="Body Text Char"/>
    <w:basedOn w:val="DefaultParagraphFont"/>
    <w:link w:val="BodyText"/>
    <w:uiPriority w:val="99"/>
    <w:qFormat/>
    <w:rsid w:val="002276EE"/>
  </w:style>
  <w:style w:type="character" w:customStyle="1" w:styleId="15">
    <w:name w:val="15"/>
    <w:basedOn w:val="DefaultParagraphFont"/>
    <w:qFormat/>
    <w:rsid w:val="002276EE"/>
    <w:rPr>
      <w:rFonts w:ascii="Calibri" w:hAnsi="Calibri" w:cs="Calibri" w:hint="default"/>
      <w:color w:val="0563C1"/>
      <w:u w:val="single"/>
    </w:rPr>
  </w:style>
  <w:style w:type="character" w:customStyle="1" w:styleId="ajolbreadcrumbs">
    <w:name w:val="ajolbreadcrumbs"/>
    <w:basedOn w:val="DefaultParagraphFont"/>
    <w:rsid w:val="00056758"/>
  </w:style>
  <w:style w:type="paragraph" w:styleId="PlainText">
    <w:name w:val="Plain Text"/>
    <w:basedOn w:val="Normal"/>
    <w:link w:val="PlainTextChar"/>
    <w:semiHidden/>
    <w:unhideWhenUsed/>
    <w:qFormat/>
    <w:rsid w:val="0003625E"/>
    <w:pPr>
      <w:suppressAutoHyphens/>
      <w:autoSpaceDN w:val="0"/>
    </w:pPr>
    <w:rPr>
      <w:rFonts w:ascii="Consolas" w:hAnsi="Consolas" w:cs="Times New Roman"/>
      <w:sz w:val="21"/>
      <w:szCs w:val="21"/>
    </w:rPr>
  </w:style>
  <w:style w:type="character" w:customStyle="1" w:styleId="PlainTextChar">
    <w:name w:val="Plain Text Char"/>
    <w:basedOn w:val="DefaultParagraphFont"/>
    <w:link w:val="PlainText"/>
    <w:semiHidden/>
    <w:qFormat/>
    <w:rsid w:val="0003625E"/>
    <w:rPr>
      <w:rFonts w:ascii="Consolas" w:hAnsi="Consolas" w:cs="Times New Roman"/>
      <w:sz w:val="21"/>
      <w:szCs w:val="21"/>
    </w:rPr>
  </w:style>
  <w:style w:type="paragraph" w:customStyle="1" w:styleId="Normalblack10pt">
    <w:name w:val="Normal +black+10 pt"/>
    <w:basedOn w:val="Default"/>
    <w:next w:val="Default"/>
    <w:qFormat/>
    <w:rsid w:val="0003625E"/>
    <w:pPr>
      <w:suppressAutoHyphens/>
      <w:adjustRightInd/>
    </w:pPr>
    <w:rPr>
      <w:color w:val="auto"/>
      <w:lang w:val="en-GB"/>
    </w:rPr>
  </w:style>
  <w:style w:type="paragraph" w:customStyle="1" w:styleId="NormalBlacl14pt">
    <w:name w:val="Normal +Blacl+14 pt"/>
    <w:basedOn w:val="Default"/>
    <w:next w:val="Default"/>
    <w:qFormat/>
    <w:rsid w:val="0003625E"/>
    <w:pPr>
      <w:adjustRightInd/>
    </w:pPr>
    <w:rPr>
      <w:color w:val="auto"/>
      <w:lang w:val="en-GB"/>
    </w:rPr>
  </w:style>
  <w:style w:type="paragraph" w:customStyle="1" w:styleId="bullet">
    <w:name w:val="bullet"/>
    <w:basedOn w:val="Normal"/>
    <w:qFormat/>
    <w:rsid w:val="0003625E"/>
    <w:pPr>
      <w:autoSpaceDN w:val="0"/>
      <w:spacing w:before="100" w:after="100"/>
    </w:pPr>
    <w:rPr>
      <w:rFonts w:ascii="Times New Roman" w:eastAsia="Times New Roman" w:hAnsi="Times New Roman" w:cs="Times New Roman"/>
      <w:sz w:val="24"/>
      <w:szCs w:val="24"/>
    </w:rPr>
  </w:style>
  <w:style w:type="paragraph" w:customStyle="1" w:styleId="TFReferencesSection">
    <w:name w:val="TF_References_Section"/>
    <w:basedOn w:val="Normal"/>
    <w:qFormat/>
    <w:rsid w:val="0003625E"/>
    <w:pPr>
      <w:autoSpaceDN w:val="0"/>
      <w:spacing w:after="200" w:line="480" w:lineRule="auto"/>
      <w:ind w:firstLine="187"/>
      <w:jc w:val="both"/>
    </w:pPr>
    <w:rPr>
      <w:rFonts w:ascii="Times" w:eastAsia="Times New Roman" w:hAnsi="Times" w:cs="Times New Roman"/>
      <w:sz w:val="24"/>
    </w:rPr>
  </w:style>
  <w:style w:type="character" w:customStyle="1" w:styleId="current">
    <w:name w:val="current"/>
    <w:basedOn w:val="DefaultParagraphFont"/>
    <w:qFormat/>
    <w:rsid w:val="0003625E"/>
  </w:style>
  <w:style w:type="character" w:customStyle="1" w:styleId="CommentTextChar1">
    <w:name w:val="Comment Text Char1"/>
    <w:basedOn w:val="DefaultParagraphFont"/>
    <w:qFormat/>
    <w:rsid w:val="0003625E"/>
    <w:rPr>
      <w:sz w:val="20"/>
      <w:szCs w:val="20"/>
      <w:lang w:val="en-US"/>
    </w:rPr>
  </w:style>
  <w:style w:type="character" w:customStyle="1" w:styleId="CommentSubjectChar1">
    <w:name w:val="Comment Subject Char1"/>
    <w:basedOn w:val="CommentTextChar1"/>
    <w:qFormat/>
    <w:rsid w:val="0003625E"/>
    <w:rPr>
      <w:b/>
      <w:bCs/>
      <w:sz w:val="20"/>
      <w:szCs w:val="20"/>
      <w:lang w:val="en-US"/>
    </w:rPr>
  </w:style>
  <w:style w:type="character" w:customStyle="1" w:styleId="element-citation">
    <w:name w:val="element-citation"/>
    <w:basedOn w:val="DefaultParagraphFont"/>
    <w:qFormat/>
    <w:rsid w:val="0003625E"/>
  </w:style>
  <w:style w:type="character" w:customStyle="1" w:styleId="author">
    <w:name w:val="author"/>
    <w:basedOn w:val="DefaultParagraphFont"/>
    <w:qFormat/>
    <w:rsid w:val="0003625E"/>
  </w:style>
  <w:style w:type="character" w:customStyle="1" w:styleId="pubyear">
    <w:name w:val="pubyear"/>
    <w:basedOn w:val="DefaultParagraphFont"/>
    <w:qFormat/>
    <w:rsid w:val="0003625E"/>
  </w:style>
  <w:style w:type="character" w:customStyle="1" w:styleId="articletitle">
    <w:name w:val="articletitle"/>
    <w:basedOn w:val="DefaultParagraphFont"/>
    <w:qFormat/>
    <w:rsid w:val="0003625E"/>
  </w:style>
  <w:style w:type="character" w:customStyle="1" w:styleId="journaltitle">
    <w:name w:val="journaltitle"/>
    <w:basedOn w:val="DefaultParagraphFont"/>
    <w:qFormat/>
    <w:rsid w:val="0003625E"/>
  </w:style>
  <w:style w:type="character" w:customStyle="1" w:styleId="vol">
    <w:name w:val="vol"/>
    <w:basedOn w:val="DefaultParagraphFont"/>
    <w:qFormat/>
    <w:rsid w:val="0003625E"/>
  </w:style>
  <w:style w:type="character" w:customStyle="1" w:styleId="pagefirst">
    <w:name w:val="pagefirst"/>
    <w:basedOn w:val="DefaultParagraphFont"/>
    <w:rsid w:val="0003625E"/>
  </w:style>
  <w:style w:type="character" w:customStyle="1" w:styleId="pagelast">
    <w:name w:val="pagelast"/>
    <w:basedOn w:val="DefaultParagraphFont"/>
    <w:qFormat/>
    <w:rsid w:val="0003625E"/>
  </w:style>
  <w:style w:type="character" w:customStyle="1" w:styleId="contributor">
    <w:name w:val="contributor"/>
    <w:basedOn w:val="DefaultParagraphFont"/>
    <w:qFormat/>
    <w:rsid w:val="0003625E"/>
  </w:style>
  <w:style w:type="character" w:customStyle="1" w:styleId="fn">
    <w:name w:val="fn"/>
    <w:basedOn w:val="DefaultParagraphFont"/>
    <w:qFormat/>
    <w:rsid w:val="0003625E"/>
  </w:style>
  <w:style w:type="character" w:customStyle="1" w:styleId="apple-converted-space">
    <w:name w:val="apple-converted-space"/>
    <w:basedOn w:val="DefaultParagraphFont"/>
    <w:qFormat/>
    <w:rsid w:val="0003625E"/>
  </w:style>
  <w:style w:type="character" w:customStyle="1" w:styleId="parent">
    <w:name w:val="parent"/>
    <w:basedOn w:val="DefaultParagraphFont"/>
    <w:rsid w:val="0003625E"/>
  </w:style>
  <w:style w:type="character" w:customStyle="1" w:styleId="volume">
    <w:name w:val="volume"/>
    <w:basedOn w:val="DefaultParagraphFont"/>
    <w:qFormat/>
    <w:rsid w:val="0003625E"/>
  </w:style>
  <w:style w:type="character" w:customStyle="1" w:styleId="pages">
    <w:name w:val="pages"/>
    <w:basedOn w:val="DefaultParagraphFont"/>
    <w:qFormat/>
    <w:rsid w:val="0003625E"/>
  </w:style>
  <w:style w:type="paragraph" w:customStyle="1" w:styleId="bulletlist">
    <w:name w:val="bullet list"/>
    <w:basedOn w:val="BodyText"/>
    <w:autoRedefine/>
    <w:qFormat/>
    <w:rsid w:val="00B10B1C"/>
    <w:pPr>
      <w:tabs>
        <w:tab w:val="left" w:pos="304"/>
      </w:tabs>
      <w:spacing w:after="0"/>
      <w:jc w:val="both"/>
    </w:pPr>
    <w:rPr>
      <w:rFonts w:ascii="Gill Sans MT" w:eastAsia="SimSun" w:hAnsi="Gill Sans MT" w:cs="Times New Roman"/>
      <w:b/>
      <w:spacing w:val="-1"/>
      <w:sz w:val="24"/>
      <w:szCs w:val="24"/>
    </w:rPr>
  </w:style>
  <w:style w:type="paragraph" w:customStyle="1" w:styleId="figurecaption">
    <w:name w:val="figure caption"/>
    <w:autoRedefine/>
    <w:qFormat/>
    <w:rsid w:val="00C3774A"/>
    <w:pPr>
      <w:numPr>
        <w:numId w:val="2"/>
      </w:numPr>
      <w:spacing w:before="80" w:after="200"/>
      <w:jc w:val="center"/>
    </w:pPr>
    <w:rPr>
      <w:rFonts w:ascii="Times New Roman" w:eastAsia="SimSun" w:hAnsi="Times New Roman" w:cs="Times New Roman"/>
      <w:sz w:val="16"/>
      <w:szCs w:val="16"/>
    </w:rPr>
  </w:style>
  <w:style w:type="paragraph" w:styleId="TableofFigures">
    <w:name w:val="table of figures"/>
    <w:basedOn w:val="Normal"/>
    <w:next w:val="Normal"/>
    <w:autoRedefine/>
    <w:uiPriority w:val="99"/>
    <w:unhideWhenUsed/>
    <w:qFormat/>
    <w:rsid w:val="00771DB7"/>
    <w:pPr>
      <w:spacing w:line="480" w:lineRule="auto"/>
      <w:jc w:val="both"/>
    </w:pPr>
    <w:rPr>
      <w:rFonts w:ascii="Times New Roman" w:hAnsi="Times New Roman" w:cs="Times New Roman"/>
      <w:sz w:val="24"/>
      <w:szCs w:val="24"/>
    </w:rPr>
  </w:style>
  <w:style w:type="paragraph" w:styleId="TOC1">
    <w:name w:val="toc 1"/>
    <w:basedOn w:val="Normal"/>
    <w:next w:val="Normal"/>
    <w:autoRedefine/>
    <w:uiPriority w:val="39"/>
    <w:unhideWhenUsed/>
    <w:qFormat/>
    <w:rsid w:val="00771DB7"/>
    <w:pPr>
      <w:tabs>
        <w:tab w:val="right" w:leader="dot" w:pos="10990"/>
      </w:tabs>
      <w:spacing w:after="100" w:line="480" w:lineRule="auto"/>
    </w:pPr>
    <w:rPr>
      <w:rFonts w:ascii="Times New Roman" w:hAnsi="Times New Roman" w:cs="Times New Roman"/>
      <w:sz w:val="24"/>
      <w:szCs w:val="24"/>
    </w:rPr>
  </w:style>
  <w:style w:type="paragraph" w:styleId="TOC2">
    <w:name w:val="toc 2"/>
    <w:basedOn w:val="Normal"/>
    <w:next w:val="Normal"/>
    <w:autoRedefine/>
    <w:uiPriority w:val="39"/>
    <w:unhideWhenUsed/>
    <w:qFormat/>
    <w:rsid w:val="00771DB7"/>
    <w:pPr>
      <w:spacing w:after="100" w:line="480" w:lineRule="auto"/>
      <w:ind w:left="240"/>
      <w:jc w:val="both"/>
    </w:pPr>
    <w:rPr>
      <w:rFonts w:ascii="Times New Roman" w:hAnsi="Times New Roman" w:cs="Times New Roman"/>
      <w:sz w:val="24"/>
      <w:szCs w:val="24"/>
    </w:rPr>
  </w:style>
  <w:style w:type="paragraph" w:styleId="TOC3">
    <w:name w:val="toc 3"/>
    <w:basedOn w:val="Normal"/>
    <w:next w:val="Normal"/>
    <w:autoRedefine/>
    <w:uiPriority w:val="39"/>
    <w:unhideWhenUsed/>
    <w:qFormat/>
    <w:rsid w:val="00771DB7"/>
    <w:pPr>
      <w:spacing w:after="100" w:line="480" w:lineRule="auto"/>
      <w:ind w:left="480"/>
      <w:jc w:val="both"/>
    </w:pPr>
    <w:rPr>
      <w:rFonts w:ascii="Times New Roman" w:hAnsi="Times New Roman" w:cs="Times New Roman"/>
      <w:sz w:val="24"/>
      <w:szCs w:val="24"/>
    </w:rPr>
  </w:style>
  <w:style w:type="paragraph" w:styleId="TOC4">
    <w:name w:val="toc 4"/>
    <w:basedOn w:val="Normal"/>
    <w:next w:val="Normal"/>
    <w:autoRedefine/>
    <w:uiPriority w:val="39"/>
    <w:unhideWhenUsed/>
    <w:qFormat/>
    <w:rsid w:val="00771DB7"/>
    <w:pPr>
      <w:spacing w:after="100" w:line="259" w:lineRule="auto"/>
      <w:ind w:left="660"/>
    </w:pPr>
    <w:rPr>
      <w:rFonts w:eastAsia="SimSun" w:cs="Times New Roman"/>
      <w:sz w:val="22"/>
      <w:szCs w:val="22"/>
    </w:rPr>
  </w:style>
  <w:style w:type="paragraph" w:styleId="TOC5">
    <w:name w:val="toc 5"/>
    <w:basedOn w:val="Normal"/>
    <w:next w:val="Normal"/>
    <w:autoRedefine/>
    <w:uiPriority w:val="39"/>
    <w:unhideWhenUsed/>
    <w:qFormat/>
    <w:rsid w:val="00771DB7"/>
    <w:pPr>
      <w:spacing w:after="100" w:line="259" w:lineRule="auto"/>
      <w:ind w:left="880"/>
    </w:pPr>
    <w:rPr>
      <w:rFonts w:eastAsia="SimSun" w:cs="Times New Roman"/>
      <w:sz w:val="22"/>
      <w:szCs w:val="22"/>
    </w:rPr>
  </w:style>
  <w:style w:type="paragraph" w:styleId="TOC6">
    <w:name w:val="toc 6"/>
    <w:basedOn w:val="Normal"/>
    <w:next w:val="Normal"/>
    <w:autoRedefine/>
    <w:uiPriority w:val="39"/>
    <w:unhideWhenUsed/>
    <w:qFormat/>
    <w:rsid w:val="00771DB7"/>
    <w:pPr>
      <w:spacing w:after="100" w:line="259" w:lineRule="auto"/>
      <w:ind w:left="1100"/>
    </w:pPr>
    <w:rPr>
      <w:rFonts w:eastAsia="SimSun" w:cs="Times New Roman"/>
      <w:sz w:val="22"/>
      <w:szCs w:val="22"/>
    </w:rPr>
  </w:style>
  <w:style w:type="paragraph" w:styleId="TOC7">
    <w:name w:val="toc 7"/>
    <w:basedOn w:val="Normal"/>
    <w:next w:val="Normal"/>
    <w:autoRedefine/>
    <w:uiPriority w:val="39"/>
    <w:unhideWhenUsed/>
    <w:qFormat/>
    <w:rsid w:val="00771DB7"/>
    <w:pPr>
      <w:spacing w:after="100" w:line="259" w:lineRule="auto"/>
      <w:ind w:left="1320"/>
    </w:pPr>
    <w:rPr>
      <w:rFonts w:eastAsia="SimSun" w:cs="Times New Roman"/>
      <w:sz w:val="22"/>
      <w:szCs w:val="22"/>
    </w:rPr>
  </w:style>
  <w:style w:type="paragraph" w:styleId="TOC8">
    <w:name w:val="toc 8"/>
    <w:basedOn w:val="Normal"/>
    <w:next w:val="Normal"/>
    <w:autoRedefine/>
    <w:uiPriority w:val="39"/>
    <w:unhideWhenUsed/>
    <w:qFormat/>
    <w:rsid w:val="00771DB7"/>
    <w:pPr>
      <w:spacing w:after="100" w:line="259" w:lineRule="auto"/>
      <w:ind w:left="1540"/>
    </w:pPr>
    <w:rPr>
      <w:rFonts w:eastAsia="SimSun" w:cs="Times New Roman"/>
      <w:sz w:val="22"/>
      <w:szCs w:val="22"/>
    </w:rPr>
  </w:style>
  <w:style w:type="paragraph" w:styleId="TOC9">
    <w:name w:val="toc 9"/>
    <w:basedOn w:val="Normal"/>
    <w:next w:val="Normal"/>
    <w:autoRedefine/>
    <w:uiPriority w:val="39"/>
    <w:unhideWhenUsed/>
    <w:qFormat/>
    <w:rsid w:val="00771DB7"/>
    <w:pPr>
      <w:spacing w:after="100" w:line="259" w:lineRule="auto"/>
      <w:ind w:left="1760"/>
    </w:pPr>
    <w:rPr>
      <w:rFonts w:eastAsia="SimSun" w:cs="Times New Roman"/>
      <w:sz w:val="22"/>
      <w:szCs w:val="22"/>
    </w:rPr>
  </w:style>
  <w:style w:type="character" w:customStyle="1" w:styleId="topic-highlight">
    <w:name w:val="topic-highlight"/>
    <w:basedOn w:val="DefaultParagraphFont"/>
    <w:autoRedefine/>
    <w:qFormat/>
    <w:rsid w:val="00771DB7"/>
  </w:style>
  <w:style w:type="character" w:customStyle="1" w:styleId="fontstyle31">
    <w:name w:val="fontstyle31"/>
    <w:basedOn w:val="DefaultParagraphFont"/>
    <w:autoRedefine/>
    <w:qFormat/>
    <w:rsid w:val="00771DB7"/>
    <w:rPr>
      <w:rFonts w:ascii="Times-Bold" w:hAnsi="Times-Bold" w:hint="default"/>
      <w:b/>
      <w:bCs/>
      <w:color w:val="242021"/>
      <w:sz w:val="20"/>
      <w:szCs w:val="20"/>
    </w:rPr>
  </w:style>
  <w:style w:type="character" w:customStyle="1" w:styleId="fontstyle41">
    <w:name w:val="fontstyle41"/>
    <w:basedOn w:val="DefaultParagraphFont"/>
    <w:autoRedefine/>
    <w:qFormat/>
    <w:rsid w:val="00771DB7"/>
    <w:rPr>
      <w:rFonts w:ascii="ArialMT" w:hAnsi="ArialMT" w:hint="default"/>
      <w:color w:val="000000"/>
      <w:sz w:val="22"/>
      <w:szCs w:val="22"/>
    </w:rPr>
  </w:style>
  <w:style w:type="character" w:customStyle="1" w:styleId="MTEquationSection">
    <w:name w:val="MTEquationSection"/>
    <w:basedOn w:val="DefaultParagraphFont"/>
    <w:autoRedefine/>
    <w:qFormat/>
    <w:rsid w:val="00771DB7"/>
    <w:rPr>
      <w:vanish/>
      <w:color w:val="FF0000"/>
    </w:rPr>
  </w:style>
  <w:style w:type="paragraph" w:customStyle="1" w:styleId="MTDisplayEquation">
    <w:name w:val="MTDisplayEquation"/>
    <w:basedOn w:val="Normal"/>
    <w:next w:val="Normal"/>
    <w:link w:val="MTDisplayEquationChar"/>
    <w:autoRedefine/>
    <w:qFormat/>
    <w:rsid w:val="007421D2"/>
    <w:pPr>
      <w:tabs>
        <w:tab w:val="center" w:pos="4680"/>
        <w:tab w:val="right" w:pos="9360"/>
      </w:tabs>
      <w:spacing w:after="240" w:line="276" w:lineRule="auto"/>
      <w:jc w:val="center"/>
    </w:pPr>
    <w:rPr>
      <w:rFonts w:ascii="Gill Sans MT" w:hAnsi="Gill Sans MT" w:cs="Times New Roman"/>
      <w:iCs/>
      <w:color w:val="242021"/>
      <w:sz w:val="24"/>
      <w:szCs w:val="24"/>
    </w:rPr>
  </w:style>
  <w:style w:type="character" w:customStyle="1" w:styleId="MTDisplayEquationChar">
    <w:name w:val="MTDisplayEquation Char"/>
    <w:basedOn w:val="DefaultParagraphFont"/>
    <w:link w:val="MTDisplayEquation"/>
    <w:qFormat/>
    <w:rsid w:val="007421D2"/>
    <w:rPr>
      <w:rFonts w:ascii="Gill Sans MT" w:hAnsi="Gill Sans MT" w:cs="Times New Roman"/>
      <w:iCs/>
      <w:color w:val="242021"/>
      <w:sz w:val="24"/>
      <w:szCs w:val="24"/>
    </w:rPr>
  </w:style>
  <w:style w:type="character" w:customStyle="1" w:styleId="mwe-math-mathml-inline">
    <w:name w:val="mwe-math-mathml-inline"/>
    <w:basedOn w:val="DefaultParagraphFont"/>
    <w:qFormat/>
    <w:rsid w:val="00771DB7"/>
  </w:style>
  <w:style w:type="character" w:customStyle="1" w:styleId="texhtml">
    <w:name w:val="texhtml"/>
    <w:basedOn w:val="DefaultParagraphFont"/>
    <w:qFormat/>
    <w:rsid w:val="00771DB7"/>
  </w:style>
  <w:style w:type="character" w:customStyle="1" w:styleId="mw-cite-backlink">
    <w:name w:val="mw-cite-backlink"/>
    <w:basedOn w:val="DefaultParagraphFont"/>
    <w:qFormat/>
    <w:rsid w:val="00771DB7"/>
  </w:style>
  <w:style w:type="character" w:customStyle="1" w:styleId="mi">
    <w:name w:val="mi"/>
    <w:basedOn w:val="DefaultParagraphFont"/>
    <w:rsid w:val="00771DB7"/>
  </w:style>
  <w:style w:type="character" w:customStyle="1" w:styleId="mo">
    <w:name w:val="mo"/>
    <w:basedOn w:val="DefaultParagraphFont"/>
    <w:qFormat/>
    <w:rsid w:val="00771DB7"/>
  </w:style>
  <w:style w:type="character" w:customStyle="1" w:styleId="mjxassistivemathml">
    <w:name w:val="mjx_assistive_mathml"/>
    <w:basedOn w:val="DefaultParagraphFont"/>
    <w:qFormat/>
    <w:rsid w:val="00771DB7"/>
  </w:style>
  <w:style w:type="paragraph" w:customStyle="1" w:styleId="TOCHeading1">
    <w:name w:val="TOC Heading1"/>
    <w:basedOn w:val="Heading1"/>
    <w:next w:val="Normal"/>
    <w:uiPriority w:val="39"/>
    <w:unhideWhenUsed/>
    <w:qFormat/>
    <w:rsid w:val="00771DB7"/>
    <w:pPr>
      <w:keepLines/>
      <w:spacing w:after="0" w:line="259" w:lineRule="auto"/>
      <w:outlineLvl w:val="9"/>
    </w:pPr>
    <w:rPr>
      <w:rFonts w:eastAsia="SimSun"/>
      <w:b w:val="0"/>
      <w:bCs w:val="0"/>
      <w:color w:val="2F5496"/>
      <w:kern w:val="0"/>
    </w:rPr>
  </w:style>
  <w:style w:type="character" w:customStyle="1" w:styleId="hgkelc">
    <w:name w:val="hgkelc"/>
    <w:basedOn w:val="DefaultParagraphFont"/>
    <w:qFormat/>
    <w:rsid w:val="000E0F5B"/>
  </w:style>
  <w:style w:type="character" w:customStyle="1" w:styleId="katex-error">
    <w:name w:val="katex-error"/>
    <w:basedOn w:val="DefaultParagraphFont"/>
    <w:rsid w:val="000E0F5B"/>
  </w:style>
  <w:style w:type="character" w:customStyle="1" w:styleId="katex-mathml">
    <w:name w:val="katex-mathml"/>
    <w:basedOn w:val="DefaultParagraphFont"/>
    <w:rsid w:val="000E0F5B"/>
  </w:style>
  <w:style w:type="character" w:customStyle="1" w:styleId="mord">
    <w:name w:val="mord"/>
    <w:basedOn w:val="DefaultParagraphFont"/>
    <w:rsid w:val="000E0F5B"/>
  </w:style>
  <w:style w:type="character" w:customStyle="1" w:styleId="mrel">
    <w:name w:val="mrel"/>
    <w:basedOn w:val="DefaultParagraphFont"/>
    <w:rsid w:val="000E0F5B"/>
  </w:style>
  <w:style w:type="character" w:customStyle="1" w:styleId="mopen">
    <w:name w:val="mopen"/>
    <w:basedOn w:val="DefaultParagraphFont"/>
    <w:rsid w:val="000E0F5B"/>
  </w:style>
  <w:style w:type="character" w:customStyle="1" w:styleId="mbin">
    <w:name w:val="mbin"/>
    <w:basedOn w:val="DefaultParagraphFont"/>
    <w:rsid w:val="000E0F5B"/>
  </w:style>
  <w:style w:type="character" w:customStyle="1" w:styleId="mclose">
    <w:name w:val="mclose"/>
    <w:basedOn w:val="DefaultParagraphFont"/>
    <w:rsid w:val="000E0F5B"/>
  </w:style>
  <w:style w:type="character" w:customStyle="1" w:styleId="vlist-s">
    <w:name w:val="vlist-s"/>
    <w:basedOn w:val="DefaultParagraphFont"/>
    <w:rsid w:val="000E0F5B"/>
  </w:style>
  <w:style w:type="character" w:customStyle="1" w:styleId="delimsizing">
    <w:name w:val="delimsizing"/>
    <w:basedOn w:val="DefaultParagraphFont"/>
    <w:rsid w:val="000E0F5B"/>
  </w:style>
  <w:style w:type="character" w:styleId="HTMLCode">
    <w:name w:val="HTML Code"/>
    <w:basedOn w:val="DefaultParagraphFont"/>
    <w:uiPriority w:val="99"/>
    <w:semiHidden/>
    <w:unhideWhenUsed/>
    <w:qFormat/>
    <w:rsid w:val="0060795E"/>
    <w:rPr>
      <w:rFonts w:ascii="Courier New" w:eastAsia="Times New Roman" w:hAnsi="Courier New" w:cs="Courier New"/>
      <w:sz w:val="20"/>
      <w:szCs w:val="20"/>
    </w:rPr>
  </w:style>
  <w:style w:type="character" w:customStyle="1" w:styleId="mw-page-title-main">
    <w:name w:val="mw-page-title-main"/>
    <w:basedOn w:val="DefaultParagraphFont"/>
    <w:qFormat/>
    <w:rsid w:val="0060795E"/>
  </w:style>
  <w:style w:type="paragraph" w:customStyle="1" w:styleId="MDPI51figurecaption">
    <w:name w:val="MDPI_5.1_figure_caption"/>
    <w:qFormat/>
    <w:rsid w:val="0060795E"/>
    <w:pPr>
      <w:adjustRightInd w:val="0"/>
      <w:snapToGrid w:val="0"/>
      <w:spacing w:before="120" w:after="240" w:line="228" w:lineRule="auto"/>
      <w:ind w:left="2608"/>
      <w:jc w:val="both"/>
    </w:pPr>
    <w:rPr>
      <w:rFonts w:ascii="Palatino Linotype" w:eastAsia="Times New Roman" w:hAnsi="Palatino Linotype" w:cs="Times New Roman"/>
      <w:color w:val="000000"/>
      <w:sz w:val="18"/>
      <w:lang w:eastAsia="de-DE" w:bidi="en-US"/>
    </w:rPr>
  </w:style>
  <w:style w:type="character" w:customStyle="1" w:styleId="anchor-text">
    <w:name w:val="anchor-text"/>
    <w:basedOn w:val="DefaultParagraphFont"/>
    <w:qFormat/>
    <w:rsid w:val="0060795E"/>
  </w:style>
  <w:style w:type="character" w:customStyle="1" w:styleId="title-text">
    <w:name w:val="title-text"/>
    <w:basedOn w:val="DefaultParagraphFont"/>
    <w:qFormat/>
    <w:rsid w:val="0060795E"/>
  </w:style>
  <w:style w:type="character" w:customStyle="1" w:styleId="sr-only">
    <w:name w:val="sr-only"/>
    <w:basedOn w:val="DefaultParagraphFont"/>
    <w:qFormat/>
    <w:rsid w:val="0060795E"/>
  </w:style>
  <w:style w:type="character" w:customStyle="1" w:styleId="react-xocs-alternative-link">
    <w:name w:val="react-xocs-alternative-link"/>
    <w:basedOn w:val="DefaultParagraphFont"/>
    <w:qFormat/>
    <w:rsid w:val="0060795E"/>
  </w:style>
  <w:style w:type="character" w:customStyle="1" w:styleId="given-name">
    <w:name w:val="given-name"/>
    <w:basedOn w:val="DefaultParagraphFont"/>
    <w:qFormat/>
    <w:rsid w:val="0060795E"/>
  </w:style>
  <w:style w:type="character" w:customStyle="1" w:styleId="a-size-large">
    <w:name w:val="a-size-large"/>
    <w:basedOn w:val="DefaultParagraphFont"/>
    <w:qFormat/>
    <w:rsid w:val="0060795E"/>
  </w:style>
  <w:style w:type="table" w:customStyle="1" w:styleId="Seet">
    <w:name w:val="Seet"/>
    <w:basedOn w:val="TableNormal"/>
    <w:autoRedefine/>
    <w:uiPriority w:val="99"/>
    <w:qFormat/>
    <w:rsid w:val="00561F19"/>
    <w:rPr>
      <w:rFonts w:cs="Times New Roman"/>
    </w:rPr>
    <w:tblPr>
      <w:tblBorders>
        <w:top w:val="single" w:sz="4" w:space="0" w:color="7F7F7F"/>
      </w:tblBorders>
    </w:tblPr>
  </w:style>
  <w:style w:type="character" w:customStyle="1" w:styleId="apple-style-span">
    <w:name w:val="apple-style-span"/>
    <w:basedOn w:val="DefaultParagraphFont"/>
    <w:autoRedefine/>
    <w:qFormat/>
    <w:rsid w:val="00561F19"/>
  </w:style>
  <w:style w:type="paragraph" w:styleId="Revision">
    <w:name w:val="Revision"/>
    <w:hidden/>
    <w:uiPriority w:val="99"/>
    <w:rsid w:val="00EA2EC1"/>
  </w:style>
  <w:style w:type="character" w:customStyle="1" w:styleId="cskcde">
    <w:name w:val="cskcde"/>
    <w:basedOn w:val="DefaultParagraphFont"/>
    <w:qFormat/>
    <w:rsid w:val="00FE61AD"/>
  </w:style>
  <w:style w:type="character" w:customStyle="1" w:styleId="jpfdse">
    <w:name w:val="jpfdse"/>
    <w:basedOn w:val="DefaultParagraphFont"/>
    <w:qFormat/>
    <w:rsid w:val="00B15128"/>
  </w:style>
  <w:style w:type="paragraph" w:customStyle="1" w:styleId="Pa7">
    <w:name w:val="Pa7"/>
    <w:basedOn w:val="Normal"/>
    <w:next w:val="Normal"/>
    <w:uiPriority w:val="99"/>
    <w:qFormat/>
    <w:rsid w:val="00673ED5"/>
    <w:pPr>
      <w:autoSpaceDE w:val="0"/>
      <w:autoSpaceDN w:val="0"/>
      <w:adjustRightInd w:val="0"/>
      <w:spacing w:line="221" w:lineRule="atLeast"/>
    </w:pPr>
    <w:rPr>
      <w:rFonts w:ascii="Garamond" w:eastAsiaTheme="minorHAnsi" w:hAnsi="Garamond" w:cstheme="minorBidi"/>
      <w:sz w:val="24"/>
      <w:szCs w:val="24"/>
    </w:rPr>
  </w:style>
  <w:style w:type="paragraph" w:customStyle="1" w:styleId="Pa13">
    <w:name w:val="Pa13"/>
    <w:basedOn w:val="Normal"/>
    <w:next w:val="Normal"/>
    <w:uiPriority w:val="99"/>
    <w:qFormat/>
    <w:rsid w:val="00673ED5"/>
    <w:pPr>
      <w:autoSpaceDE w:val="0"/>
      <w:autoSpaceDN w:val="0"/>
      <w:adjustRightInd w:val="0"/>
      <w:spacing w:line="201" w:lineRule="atLeast"/>
    </w:pPr>
    <w:rPr>
      <w:rFonts w:ascii="Univers" w:eastAsiaTheme="minorHAnsi" w:hAnsi="Univers" w:cstheme="minorBidi"/>
      <w:sz w:val="24"/>
      <w:szCs w:val="24"/>
    </w:rPr>
  </w:style>
  <w:style w:type="character" w:customStyle="1" w:styleId="A8">
    <w:name w:val="A8"/>
    <w:uiPriority w:val="99"/>
    <w:qFormat/>
    <w:rsid w:val="00673ED5"/>
    <w:rPr>
      <w:rFonts w:ascii="Garamond" w:hAnsi="Garamond" w:cs="Garamond" w:hint="default"/>
      <w:color w:val="000000"/>
      <w:sz w:val="12"/>
      <w:szCs w:val="12"/>
    </w:rPr>
  </w:style>
  <w:style w:type="table" w:customStyle="1" w:styleId="LightShading2">
    <w:name w:val="Light Shading2"/>
    <w:basedOn w:val="TableNormal"/>
    <w:uiPriority w:val="60"/>
    <w:qFormat/>
    <w:rsid w:val="00673ED5"/>
    <w:rPr>
      <w:rFonts w:asciiTheme="minorHAnsi" w:eastAsiaTheme="minorHAnsi" w:hAnsiTheme="minorHAnsi" w:cstheme="minorBidi"/>
      <w:color w:val="000000"/>
    </w:rPr>
    <w:tblPr>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lmfpage">
    <w:name w:val="nlm_fpage"/>
    <w:basedOn w:val="DefaultParagraphFont"/>
    <w:autoRedefine/>
    <w:qFormat/>
    <w:rsid w:val="000A1361"/>
  </w:style>
  <w:style w:type="character" w:customStyle="1" w:styleId="nlmlpage">
    <w:name w:val="nlm_lpage"/>
    <w:basedOn w:val="DefaultParagraphFont"/>
    <w:autoRedefine/>
    <w:qFormat/>
    <w:rsid w:val="000A1361"/>
  </w:style>
  <w:style w:type="character" w:customStyle="1" w:styleId="17">
    <w:name w:val="17"/>
    <w:basedOn w:val="DefaultParagraphFont"/>
    <w:autoRedefine/>
    <w:qFormat/>
    <w:rsid w:val="000A1361"/>
    <w:rPr>
      <w:rFonts w:ascii="Calibri" w:hAnsi="Calibri" w:cs="Calibri" w:hint="default"/>
      <w:i/>
      <w:iCs/>
    </w:rPr>
  </w:style>
  <w:style w:type="paragraph" w:customStyle="1" w:styleId="MYFIGURE">
    <w:name w:val="MY FIGURE"/>
    <w:basedOn w:val="Caption"/>
    <w:next w:val="Caption"/>
    <w:qFormat/>
    <w:rsid w:val="001F0F66"/>
    <w:pPr>
      <w:spacing w:line="480" w:lineRule="auto"/>
      <w:jc w:val="center"/>
    </w:pPr>
    <w:rPr>
      <w:rFonts w:ascii="Times New Roman" w:hAnsi="Times New Roman"/>
      <w:b/>
      <w:bCs/>
      <w:sz w:val="24"/>
      <w:szCs w:val="32"/>
    </w:rPr>
  </w:style>
  <w:style w:type="character" w:customStyle="1" w:styleId="Chapter1-5Char">
    <w:name w:val="Chapter 1-5 Char"/>
    <w:link w:val="Chapter1-5"/>
    <w:qFormat/>
    <w:locked/>
    <w:rsid w:val="001F0F66"/>
    <w:rPr>
      <w:rFonts w:ascii="Times New Roman" w:hAnsi="Times New Roman" w:cs="Times New Roman"/>
      <w:sz w:val="24"/>
    </w:rPr>
  </w:style>
  <w:style w:type="paragraph" w:customStyle="1" w:styleId="Chapter1-5">
    <w:name w:val="Chapter 1-5"/>
    <w:basedOn w:val="Normal"/>
    <w:link w:val="Chapter1-5Char"/>
    <w:qFormat/>
    <w:rsid w:val="001F0F66"/>
    <w:pPr>
      <w:spacing w:after="160" w:line="256" w:lineRule="auto"/>
    </w:pPr>
    <w:rPr>
      <w:rFonts w:ascii="Times New Roman" w:hAnsi="Times New Roman" w:cs="Times New Roman"/>
      <w:sz w:val="24"/>
    </w:rPr>
  </w:style>
  <w:style w:type="character" w:customStyle="1" w:styleId="MYTABLEChar">
    <w:name w:val="MY TABLE Char"/>
    <w:link w:val="MYTABLE"/>
    <w:autoRedefine/>
    <w:qFormat/>
    <w:locked/>
    <w:rsid w:val="001F0F66"/>
    <w:rPr>
      <w:rFonts w:ascii="Times New Roman" w:hAnsi="Times New Roman" w:cs="Times New Roman"/>
      <w:iCs/>
      <w:sz w:val="24"/>
      <w:szCs w:val="18"/>
    </w:rPr>
  </w:style>
  <w:style w:type="paragraph" w:customStyle="1" w:styleId="MYTABLE">
    <w:name w:val="MY TABLE"/>
    <w:basedOn w:val="Caption"/>
    <w:next w:val="Caption"/>
    <w:link w:val="MYTABLEChar"/>
    <w:autoRedefine/>
    <w:qFormat/>
    <w:rsid w:val="001F0F66"/>
    <w:rPr>
      <w:rFonts w:ascii="Times New Roman" w:hAnsi="Times New Roman"/>
      <w:i w:val="0"/>
      <w:color w:val="auto"/>
      <w:sz w:val="24"/>
    </w:rPr>
  </w:style>
  <w:style w:type="paragraph" w:customStyle="1" w:styleId="small">
    <w:name w:val="small"/>
    <w:basedOn w:val="Normal"/>
    <w:rsid w:val="001F0F66"/>
    <w:pPr>
      <w:spacing w:before="100" w:beforeAutospacing="1" w:after="100" w:afterAutospacing="1"/>
    </w:pPr>
    <w:rPr>
      <w:rFonts w:ascii="Times New Roman" w:eastAsia="Times New Roman" w:hAnsi="Times New Roman" w:cs="Times New Roman"/>
      <w:sz w:val="24"/>
      <w:szCs w:val="24"/>
      <w:lang w:val="en-MY" w:eastAsia="en-MY"/>
    </w:rPr>
  </w:style>
  <w:style w:type="character" w:customStyle="1" w:styleId="articleheadermetadoilink">
    <w:name w:val="articleheader__meta_doilink"/>
    <w:basedOn w:val="DefaultParagraphFont"/>
    <w:rsid w:val="001F0F66"/>
  </w:style>
  <w:style w:type="character" w:styleId="PlaceholderText">
    <w:name w:val="Placeholder Text"/>
    <w:basedOn w:val="DefaultParagraphFont"/>
    <w:uiPriority w:val="99"/>
    <w:semiHidden/>
    <w:qFormat/>
    <w:rsid w:val="00F43A88"/>
    <w:rPr>
      <w:color w:val="808080"/>
    </w:rPr>
  </w:style>
  <w:style w:type="paragraph" w:customStyle="1" w:styleId="myfigures">
    <w:name w:val="my figures"/>
    <w:basedOn w:val="Caption"/>
    <w:qFormat/>
    <w:rsid w:val="00F06BEE"/>
    <w:pPr>
      <w:spacing w:after="0"/>
      <w:contextualSpacing/>
      <w:jc w:val="center"/>
    </w:pPr>
    <w:rPr>
      <w:rFonts w:ascii="Times New Roman" w:eastAsia="Calibri" w:hAnsi="Times New Roman"/>
      <w:bCs/>
      <w:i w:val="0"/>
      <w:color w:val="auto"/>
      <w:sz w:val="24"/>
      <w:szCs w:val="24"/>
    </w:rPr>
  </w:style>
  <w:style w:type="paragraph" w:customStyle="1" w:styleId="MyTables">
    <w:name w:val="My Tables"/>
    <w:basedOn w:val="Caption"/>
    <w:qFormat/>
    <w:rsid w:val="00F06BEE"/>
    <w:pPr>
      <w:spacing w:line="480" w:lineRule="auto"/>
      <w:jc w:val="center"/>
    </w:pPr>
    <w:rPr>
      <w:rFonts w:ascii="Times New Roman" w:eastAsia="Calibri" w:hAnsi="Times New Roman"/>
      <w:b/>
      <w:bCs/>
      <w:i w:val="0"/>
      <w:color w:val="auto"/>
      <w:sz w:val="24"/>
      <w:szCs w:val="24"/>
    </w:rPr>
  </w:style>
  <w:style w:type="paragraph" w:customStyle="1" w:styleId="sc-3d1bd0f7-0">
    <w:name w:val="sc-3d1bd0f7-0"/>
    <w:basedOn w:val="Normal"/>
    <w:qFormat/>
    <w:rsid w:val="002636CD"/>
    <w:pPr>
      <w:spacing w:before="100" w:beforeAutospacing="1" w:after="100" w:afterAutospacing="1"/>
    </w:pPr>
    <w:rPr>
      <w:rFonts w:ascii="Times New Roman" w:eastAsia="Times New Roman" w:hAnsi="Times New Roman" w:cs="Times New Roman"/>
      <w:sz w:val="24"/>
      <w:szCs w:val="24"/>
      <w:lang w:val="en-GB" w:eastAsia="en-GB"/>
    </w:rPr>
  </w:style>
  <w:style w:type="paragraph" w:styleId="Subtitle">
    <w:name w:val="Subtitle"/>
    <w:basedOn w:val="Normal"/>
    <w:next w:val="Normal"/>
    <w:link w:val="SubtitleChar"/>
    <w:uiPriority w:val="11"/>
    <w:qFormat/>
    <w:rsid w:val="006B2286"/>
    <w:pPr>
      <w:spacing w:after="160" w:line="276" w:lineRule="auto"/>
    </w:pPr>
    <w:rPr>
      <w:rFonts w:eastAsia="Times New Roman" w:cs="Times New Roman"/>
      <w:color w:val="5A5A5A"/>
      <w:spacing w:val="15"/>
      <w:sz w:val="22"/>
      <w:szCs w:val="22"/>
    </w:rPr>
  </w:style>
  <w:style w:type="character" w:customStyle="1" w:styleId="SubtitleChar">
    <w:name w:val="Subtitle Char"/>
    <w:basedOn w:val="DefaultParagraphFont"/>
    <w:link w:val="Subtitle"/>
    <w:uiPriority w:val="11"/>
    <w:rsid w:val="006B2286"/>
    <w:rPr>
      <w:rFonts w:eastAsia="Times New Roman" w:cs="Times New Roman"/>
      <w:color w:val="5A5A5A"/>
      <w:spacing w:val="15"/>
      <w:sz w:val="22"/>
      <w:szCs w:val="22"/>
    </w:rPr>
  </w:style>
  <w:style w:type="character" w:customStyle="1" w:styleId="FigureChar">
    <w:name w:val="Figure Char"/>
    <w:basedOn w:val="DefaultParagraphFont"/>
    <w:link w:val="Figure"/>
    <w:locked/>
    <w:rsid w:val="006B2286"/>
    <w:rPr>
      <w:rFonts w:ascii="Times New Roman" w:hAnsi="Times New Roman" w:cs="Times New Roman"/>
      <w:color w:val="000000"/>
      <w:sz w:val="24"/>
      <w:szCs w:val="24"/>
    </w:rPr>
  </w:style>
  <w:style w:type="paragraph" w:customStyle="1" w:styleId="Figure">
    <w:name w:val="Figure"/>
    <w:basedOn w:val="ListParagraph"/>
    <w:link w:val="FigureChar"/>
    <w:qFormat/>
    <w:rsid w:val="006B2286"/>
    <w:pPr>
      <w:spacing w:after="0" w:line="480" w:lineRule="auto"/>
      <w:ind w:left="0" w:right="270" w:firstLine="720"/>
      <w:jc w:val="center"/>
    </w:pPr>
    <w:rPr>
      <w:rFonts w:ascii="Times New Roman" w:hAnsi="Times New Roman"/>
      <w:color w:val="000000"/>
      <w:sz w:val="24"/>
      <w:szCs w:val="24"/>
    </w:rPr>
  </w:style>
  <w:style w:type="paragraph" w:customStyle="1" w:styleId="FigureStyle">
    <w:name w:val="Figure_Style"/>
    <w:basedOn w:val="Normal"/>
    <w:qFormat/>
    <w:rsid w:val="006B2286"/>
    <w:pPr>
      <w:spacing w:before="240" w:after="240"/>
      <w:jc w:val="center"/>
    </w:pPr>
    <w:rPr>
      <w:rFonts w:ascii="Times New Roman" w:eastAsia="Calibri" w:hAnsi="Times New Roman" w:cs="Times New Roman"/>
      <w:sz w:val="22"/>
      <w:szCs w:val="22"/>
    </w:rPr>
  </w:style>
  <w:style w:type="character" w:customStyle="1" w:styleId="EndNoteBibliographyTitleChar">
    <w:name w:val="EndNote Bibliography Title Char"/>
    <w:basedOn w:val="DefaultParagraphFont"/>
    <w:link w:val="EndNoteBibliographyTitle"/>
    <w:locked/>
    <w:rsid w:val="006B2286"/>
    <w:rPr>
      <w:rFonts w:ascii="Calibri Light" w:hAnsi="Calibri Light" w:cs="Calibri Light"/>
      <w:sz w:val="32"/>
      <w:szCs w:val="22"/>
    </w:rPr>
  </w:style>
  <w:style w:type="paragraph" w:customStyle="1" w:styleId="EndNoteBibliographyTitle">
    <w:name w:val="EndNote Bibliography Title"/>
    <w:basedOn w:val="Normal"/>
    <w:link w:val="EndNoteBibliographyTitleChar"/>
    <w:rsid w:val="006B2286"/>
    <w:pPr>
      <w:spacing w:line="276" w:lineRule="auto"/>
      <w:jc w:val="center"/>
    </w:pPr>
    <w:rPr>
      <w:rFonts w:ascii="Calibri Light" w:hAnsi="Calibri Light" w:cs="Calibri Light"/>
      <w:sz w:val="32"/>
      <w:szCs w:val="22"/>
    </w:rPr>
  </w:style>
  <w:style w:type="character" w:customStyle="1" w:styleId="BalloonTextChar1">
    <w:name w:val="Balloon Text Char1"/>
    <w:basedOn w:val="DefaultParagraphFont"/>
    <w:uiPriority w:val="99"/>
    <w:semiHidden/>
    <w:rsid w:val="006B2286"/>
    <w:rPr>
      <w:rFonts w:ascii="Tahoma" w:hAnsi="Tahoma" w:cs="Tahoma" w:hint="default"/>
      <w:sz w:val="16"/>
      <w:szCs w:val="16"/>
    </w:rPr>
  </w:style>
  <w:style w:type="character" w:customStyle="1" w:styleId="e24kjd">
    <w:name w:val="e24kjd"/>
    <w:basedOn w:val="DefaultParagraphFont"/>
    <w:rsid w:val="006B2286"/>
  </w:style>
  <w:style w:type="character" w:customStyle="1" w:styleId="st">
    <w:name w:val="st"/>
    <w:basedOn w:val="DefaultParagraphFont"/>
    <w:rsid w:val="006B2286"/>
  </w:style>
  <w:style w:type="character" w:customStyle="1" w:styleId="productdetail-authorsmain">
    <w:name w:val="productdetail-authorsmain"/>
    <w:basedOn w:val="DefaultParagraphFont"/>
    <w:rsid w:val="006B2286"/>
  </w:style>
  <w:style w:type="character" w:customStyle="1" w:styleId="SubtleEmphasis1">
    <w:name w:val="Subtle Emphasis1"/>
    <w:uiPriority w:val="19"/>
    <w:qFormat/>
    <w:rsid w:val="006B2286"/>
    <w:rPr>
      <w:i/>
      <w:iCs/>
      <w:color w:val="404040"/>
    </w:rPr>
  </w:style>
  <w:style w:type="table" w:customStyle="1" w:styleId="TableGridLight1">
    <w:name w:val="Table Grid Light1"/>
    <w:basedOn w:val="TableNormal"/>
    <w:uiPriority w:val="40"/>
    <w:rsid w:val="006B2286"/>
    <w:rPr>
      <w:rFonts w:eastAsia="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HTMLPreformatted">
    <w:name w:val="HTML Preformatted"/>
    <w:basedOn w:val="Normal"/>
    <w:link w:val="HTMLPreformattedChar"/>
    <w:uiPriority w:val="99"/>
    <w:semiHidden/>
    <w:unhideWhenUsed/>
    <w:qFormat/>
    <w:rsid w:val="00EB3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qFormat/>
    <w:rsid w:val="00EB3900"/>
    <w:rPr>
      <w:rFonts w:ascii="Courier New" w:eastAsia="Times New Roman" w:hAnsi="Courier New" w:cs="Courier New"/>
    </w:rPr>
  </w:style>
  <w:style w:type="character" w:styleId="HTMLCite">
    <w:name w:val="HTML Cite"/>
    <w:basedOn w:val="DefaultParagraphFont"/>
    <w:uiPriority w:val="99"/>
    <w:semiHidden/>
    <w:unhideWhenUsed/>
    <w:qFormat/>
    <w:rsid w:val="00EB3900"/>
    <w:rPr>
      <w:i/>
      <w:iCs/>
    </w:rPr>
  </w:style>
  <w:style w:type="paragraph" w:customStyle="1" w:styleId="CM70">
    <w:name w:val="CM70"/>
    <w:basedOn w:val="Normal"/>
    <w:next w:val="Normal"/>
    <w:uiPriority w:val="99"/>
    <w:qFormat/>
    <w:rsid w:val="00933D0F"/>
    <w:pPr>
      <w:autoSpaceDE w:val="0"/>
      <w:autoSpaceDN w:val="0"/>
      <w:adjustRightInd w:val="0"/>
    </w:pPr>
    <w:rPr>
      <w:rFonts w:ascii="Times New Roman" w:eastAsia="Calibri" w:hAnsi="Times New Roman" w:cs="Times New Roman"/>
      <w:sz w:val="24"/>
      <w:szCs w:val="24"/>
    </w:rPr>
  </w:style>
  <w:style w:type="paragraph" w:customStyle="1" w:styleId="CM69">
    <w:name w:val="CM69"/>
    <w:basedOn w:val="Normal"/>
    <w:next w:val="Normal"/>
    <w:uiPriority w:val="99"/>
    <w:qFormat/>
    <w:rsid w:val="00933D0F"/>
    <w:pPr>
      <w:autoSpaceDE w:val="0"/>
      <w:autoSpaceDN w:val="0"/>
      <w:adjustRightInd w:val="0"/>
    </w:pPr>
    <w:rPr>
      <w:rFonts w:ascii="Times New Roman" w:eastAsia="Calibri" w:hAnsi="Times New Roman" w:cs="Times New Roman"/>
      <w:sz w:val="24"/>
      <w:szCs w:val="24"/>
    </w:rPr>
  </w:style>
  <w:style w:type="paragraph" w:customStyle="1" w:styleId="authors0">
    <w:name w:val="authors"/>
    <w:basedOn w:val="Normal"/>
    <w:qFormat/>
    <w:rsid w:val="00BA6806"/>
    <w:pPr>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personname">
    <w:name w:val="person_name"/>
    <w:basedOn w:val="DefaultParagraphFont"/>
    <w:rsid w:val="000F5CAC"/>
  </w:style>
  <w:style w:type="character" w:customStyle="1" w:styleId="fal6plv">
    <w:name w:val="fal6plv"/>
    <w:basedOn w:val="DefaultParagraphFont"/>
    <w:rsid w:val="000F5CAC"/>
  </w:style>
  <w:style w:type="character" w:customStyle="1" w:styleId="BodytextItalic">
    <w:name w:val="Body text + Italic"/>
    <w:basedOn w:val="DefaultParagraphFont"/>
    <w:rsid w:val="00EB0768"/>
    <w:rPr>
      <w:rFonts w:ascii="Times New Roman" w:eastAsia="Times New Roman" w:hAnsi="Times New Roman" w:cs="Times New Roman" w:hint="default"/>
      <w:i/>
      <w:iCs/>
      <w:color w:val="000000"/>
      <w:spacing w:val="-1"/>
      <w:w w:val="100"/>
      <w:position w:val="0"/>
      <w:sz w:val="16"/>
      <w:szCs w:val="16"/>
      <w:shd w:val="clear" w:color="auto" w:fill="FFFFFF"/>
      <w:lang w:val="en-US" w:eastAsia="en-US" w:bidi="en-US"/>
    </w:rPr>
  </w:style>
  <w:style w:type="character" w:customStyle="1" w:styleId="Bodytext0">
    <w:name w:val="Body text_"/>
    <w:basedOn w:val="DefaultParagraphFont"/>
    <w:link w:val="BodyText2"/>
    <w:locked/>
    <w:rsid w:val="00EB0768"/>
    <w:rPr>
      <w:rFonts w:ascii="Times New Roman" w:eastAsia="Times New Roman" w:hAnsi="Times New Roman" w:cs="Times New Roman"/>
      <w:spacing w:val="6"/>
      <w:sz w:val="16"/>
      <w:szCs w:val="16"/>
      <w:shd w:val="clear" w:color="auto" w:fill="FFFFFF"/>
    </w:rPr>
  </w:style>
  <w:style w:type="paragraph" w:customStyle="1" w:styleId="BodyText2">
    <w:name w:val="Body Text2"/>
    <w:basedOn w:val="Normal"/>
    <w:link w:val="Bodytext0"/>
    <w:qFormat/>
    <w:rsid w:val="00EB0768"/>
    <w:pPr>
      <w:widowControl w:val="0"/>
      <w:shd w:val="clear" w:color="auto" w:fill="FFFFFF"/>
      <w:spacing w:line="0" w:lineRule="atLeast"/>
      <w:ind w:hanging="360"/>
      <w:jc w:val="both"/>
    </w:pPr>
    <w:rPr>
      <w:rFonts w:ascii="Times New Roman" w:eastAsia="Times New Roman" w:hAnsi="Times New Roman" w:cs="Times New Roman"/>
      <w:spacing w:val="6"/>
      <w:sz w:val="16"/>
      <w:szCs w:val="16"/>
    </w:rPr>
  </w:style>
  <w:style w:type="character" w:customStyle="1" w:styleId="Tablecaption">
    <w:name w:val="Table caption_"/>
    <w:basedOn w:val="DefaultParagraphFont"/>
    <w:link w:val="Tablecaption0"/>
    <w:qFormat/>
    <w:locked/>
    <w:rsid w:val="00EB0768"/>
    <w:rPr>
      <w:rFonts w:ascii="Times New Roman" w:eastAsia="Times New Roman" w:hAnsi="Times New Roman" w:cs="Times New Roman"/>
      <w:b/>
      <w:bCs/>
      <w:spacing w:val="3"/>
      <w:sz w:val="13"/>
      <w:szCs w:val="13"/>
      <w:shd w:val="clear" w:color="auto" w:fill="FFFFFF"/>
    </w:rPr>
  </w:style>
  <w:style w:type="paragraph" w:customStyle="1" w:styleId="Tablecaption0">
    <w:name w:val="Table caption"/>
    <w:basedOn w:val="Normal"/>
    <w:link w:val="Tablecaption"/>
    <w:rsid w:val="00EB0768"/>
    <w:pPr>
      <w:widowControl w:val="0"/>
      <w:shd w:val="clear" w:color="auto" w:fill="FFFFFF"/>
      <w:spacing w:line="211" w:lineRule="exact"/>
      <w:jc w:val="both"/>
    </w:pPr>
    <w:rPr>
      <w:rFonts w:ascii="Times New Roman" w:eastAsia="Times New Roman" w:hAnsi="Times New Roman" w:cs="Times New Roman"/>
      <w:b/>
      <w:bCs/>
      <w:spacing w:val="3"/>
      <w:sz w:val="13"/>
      <w:szCs w:val="13"/>
    </w:rPr>
  </w:style>
  <w:style w:type="character" w:customStyle="1" w:styleId="Bodytext8">
    <w:name w:val="Body text (8)_"/>
    <w:basedOn w:val="DefaultParagraphFont"/>
    <w:link w:val="Bodytext80"/>
    <w:locked/>
    <w:rsid w:val="00EB0768"/>
    <w:rPr>
      <w:rFonts w:ascii="Times New Roman" w:eastAsia="Times New Roman" w:hAnsi="Times New Roman" w:cs="Times New Roman"/>
      <w:spacing w:val="2"/>
      <w:w w:val="80"/>
      <w:sz w:val="18"/>
      <w:szCs w:val="18"/>
      <w:shd w:val="clear" w:color="auto" w:fill="FFFFFF"/>
    </w:rPr>
  </w:style>
  <w:style w:type="paragraph" w:customStyle="1" w:styleId="Bodytext80">
    <w:name w:val="Body text (8)"/>
    <w:basedOn w:val="Normal"/>
    <w:link w:val="Bodytext8"/>
    <w:rsid w:val="00EB0768"/>
    <w:pPr>
      <w:widowControl w:val="0"/>
      <w:shd w:val="clear" w:color="auto" w:fill="FFFFFF"/>
      <w:spacing w:before="180" w:after="300" w:line="0" w:lineRule="atLeast"/>
      <w:jc w:val="both"/>
    </w:pPr>
    <w:rPr>
      <w:rFonts w:ascii="Times New Roman" w:eastAsia="Times New Roman" w:hAnsi="Times New Roman" w:cs="Times New Roman"/>
      <w:spacing w:val="2"/>
      <w:w w:val="80"/>
      <w:sz w:val="18"/>
      <w:szCs w:val="18"/>
    </w:rPr>
  </w:style>
  <w:style w:type="character" w:customStyle="1" w:styleId="BodyText1">
    <w:name w:val="Body Text1"/>
    <w:basedOn w:val="Bodytext0"/>
    <w:qFormat/>
    <w:rsid w:val="00EB0768"/>
    <w:rPr>
      <w:rFonts w:ascii="Times New Roman" w:eastAsia="Times New Roman" w:hAnsi="Times New Roman" w:cs="Times New Roman"/>
      <w:color w:val="000000"/>
      <w:spacing w:val="6"/>
      <w:w w:val="100"/>
      <w:position w:val="0"/>
      <w:sz w:val="16"/>
      <w:szCs w:val="16"/>
      <w:shd w:val="clear" w:color="auto" w:fill="FFFFFF"/>
      <w:lang w:val="en-US" w:eastAsia="en-US" w:bidi="en-US"/>
    </w:rPr>
  </w:style>
  <w:style w:type="character" w:customStyle="1" w:styleId="Bodytext20">
    <w:name w:val="Body text (2)_"/>
    <w:basedOn w:val="DefaultParagraphFont"/>
    <w:link w:val="Bodytext21"/>
    <w:qFormat/>
    <w:locked/>
    <w:rsid w:val="00057DB8"/>
    <w:rPr>
      <w:rFonts w:ascii="Times New Roman" w:eastAsia="Times New Roman" w:hAnsi="Times New Roman" w:cs="Times New Roman"/>
      <w:b/>
      <w:bCs/>
      <w:i/>
      <w:iCs/>
      <w:spacing w:val="2"/>
      <w:sz w:val="14"/>
      <w:szCs w:val="14"/>
      <w:shd w:val="clear" w:color="auto" w:fill="FFFFFF"/>
    </w:rPr>
  </w:style>
  <w:style w:type="paragraph" w:customStyle="1" w:styleId="Bodytext21">
    <w:name w:val="Body text (2)"/>
    <w:basedOn w:val="Normal"/>
    <w:link w:val="Bodytext20"/>
    <w:rsid w:val="00057DB8"/>
    <w:pPr>
      <w:widowControl w:val="0"/>
      <w:shd w:val="clear" w:color="auto" w:fill="FFFFFF"/>
      <w:spacing w:after="120" w:line="211" w:lineRule="exact"/>
      <w:jc w:val="center"/>
    </w:pPr>
    <w:rPr>
      <w:rFonts w:ascii="Times New Roman" w:eastAsia="Times New Roman" w:hAnsi="Times New Roman" w:cs="Times New Roman"/>
      <w:b/>
      <w:bCs/>
      <w:i/>
      <w:iCs/>
      <w:spacing w:val="2"/>
      <w:sz w:val="14"/>
      <w:szCs w:val="14"/>
    </w:rPr>
  </w:style>
  <w:style w:type="character" w:customStyle="1" w:styleId="Bodytext19">
    <w:name w:val="Body text (19)_"/>
    <w:basedOn w:val="DefaultParagraphFont"/>
    <w:link w:val="Bodytext190"/>
    <w:qFormat/>
    <w:locked/>
    <w:rsid w:val="00057DB8"/>
    <w:rPr>
      <w:rFonts w:ascii="Trebuchet MS" w:eastAsia="Trebuchet MS" w:hAnsi="Trebuchet MS" w:cs="Trebuchet MS"/>
      <w:b/>
      <w:bCs/>
      <w:spacing w:val="3"/>
      <w:sz w:val="16"/>
      <w:szCs w:val="16"/>
      <w:shd w:val="clear" w:color="auto" w:fill="FFFFFF"/>
    </w:rPr>
  </w:style>
  <w:style w:type="paragraph" w:customStyle="1" w:styleId="Bodytext190">
    <w:name w:val="Body text (19)"/>
    <w:basedOn w:val="Normal"/>
    <w:link w:val="Bodytext19"/>
    <w:qFormat/>
    <w:rsid w:val="00057DB8"/>
    <w:pPr>
      <w:widowControl w:val="0"/>
      <w:shd w:val="clear" w:color="auto" w:fill="FFFFFF"/>
      <w:spacing w:line="0" w:lineRule="atLeast"/>
    </w:pPr>
    <w:rPr>
      <w:rFonts w:ascii="Trebuchet MS" w:eastAsia="Trebuchet MS" w:hAnsi="Trebuchet MS" w:cs="Trebuchet MS"/>
      <w:b/>
      <w:bCs/>
      <w:spacing w:val="3"/>
      <w:sz w:val="16"/>
      <w:szCs w:val="16"/>
    </w:rPr>
  </w:style>
  <w:style w:type="character" w:customStyle="1" w:styleId="im">
    <w:name w:val="im"/>
    <w:basedOn w:val="DefaultParagraphFont"/>
    <w:qFormat/>
    <w:rsid w:val="00551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2511">
      <w:bodyDiv w:val="1"/>
      <w:marLeft w:val="0"/>
      <w:marRight w:val="0"/>
      <w:marTop w:val="0"/>
      <w:marBottom w:val="0"/>
      <w:divBdr>
        <w:top w:val="none" w:sz="0" w:space="0" w:color="auto"/>
        <w:left w:val="none" w:sz="0" w:space="0" w:color="auto"/>
        <w:bottom w:val="none" w:sz="0" w:space="0" w:color="auto"/>
        <w:right w:val="none" w:sz="0" w:space="0" w:color="auto"/>
      </w:divBdr>
    </w:div>
    <w:div w:id="8532236">
      <w:bodyDiv w:val="1"/>
      <w:marLeft w:val="0"/>
      <w:marRight w:val="0"/>
      <w:marTop w:val="0"/>
      <w:marBottom w:val="0"/>
      <w:divBdr>
        <w:top w:val="none" w:sz="0" w:space="0" w:color="auto"/>
        <w:left w:val="none" w:sz="0" w:space="0" w:color="auto"/>
        <w:bottom w:val="none" w:sz="0" w:space="0" w:color="auto"/>
        <w:right w:val="none" w:sz="0" w:space="0" w:color="auto"/>
      </w:divBdr>
    </w:div>
    <w:div w:id="25184769">
      <w:bodyDiv w:val="1"/>
      <w:marLeft w:val="0"/>
      <w:marRight w:val="0"/>
      <w:marTop w:val="0"/>
      <w:marBottom w:val="0"/>
      <w:divBdr>
        <w:top w:val="none" w:sz="0" w:space="0" w:color="auto"/>
        <w:left w:val="none" w:sz="0" w:space="0" w:color="auto"/>
        <w:bottom w:val="none" w:sz="0" w:space="0" w:color="auto"/>
        <w:right w:val="none" w:sz="0" w:space="0" w:color="auto"/>
      </w:divBdr>
    </w:div>
    <w:div w:id="31006244">
      <w:bodyDiv w:val="1"/>
      <w:marLeft w:val="0"/>
      <w:marRight w:val="0"/>
      <w:marTop w:val="0"/>
      <w:marBottom w:val="0"/>
      <w:divBdr>
        <w:top w:val="none" w:sz="0" w:space="0" w:color="auto"/>
        <w:left w:val="none" w:sz="0" w:space="0" w:color="auto"/>
        <w:bottom w:val="none" w:sz="0" w:space="0" w:color="auto"/>
        <w:right w:val="none" w:sz="0" w:space="0" w:color="auto"/>
      </w:divBdr>
    </w:div>
    <w:div w:id="34815531">
      <w:bodyDiv w:val="1"/>
      <w:marLeft w:val="0"/>
      <w:marRight w:val="0"/>
      <w:marTop w:val="0"/>
      <w:marBottom w:val="0"/>
      <w:divBdr>
        <w:top w:val="none" w:sz="0" w:space="0" w:color="auto"/>
        <w:left w:val="none" w:sz="0" w:space="0" w:color="auto"/>
        <w:bottom w:val="none" w:sz="0" w:space="0" w:color="auto"/>
        <w:right w:val="none" w:sz="0" w:space="0" w:color="auto"/>
      </w:divBdr>
    </w:div>
    <w:div w:id="44910706">
      <w:bodyDiv w:val="1"/>
      <w:marLeft w:val="0"/>
      <w:marRight w:val="0"/>
      <w:marTop w:val="0"/>
      <w:marBottom w:val="0"/>
      <w:divBdr>
        <w:top w:val="none" w:sz="0" w:space="0" w:color="auto"/>
        <w:left w:val="none" w:sz="0" w:space="0" w:color="auto"/>
        <w:bottom w:val="none" w:sz="0" w:space="0" w:color="auto"/>
        <w:right w:val="none" w:sz="0" w:space="0" w:color="auto"/>
      </w:divBdr>
    </w:div>
    <w:div w:id="48503790">
      <w:bodyDiv w:val="1"/>
      <w:marLeft w:val="0"/>
      <w:marRight w:val="0"/>
      <w:marTop w:val="0"/>
      <w:marBottom w:val="0"/>
      <w:divBdr>
        <w:top w:val="none" w:sz="0" w:space="0" w:color="auto"/>
        <w:left w:val="none" w:sz="0" w:space="0" w:color="auto"/>
        <w:bottom w:val="none" w:sz="0" w:space="0" w:color="auto"/>
        <w:right w:val="none" w:sz="0" w:space="0" w:color="auto"/>
      </w:divBdr>
    </w:div>
    <w:div w:id="84573212">
      <w:bodyDiv w:val="1"/>
      <w:marLeft w:val="0"/>
      <w:marRight w:val="0"/>
      <w:marTop w:val="0"/>
      <w:marBottom w:val="0"/>
      <w:divBdr>
        <w:top w:val="none" w:sz="0" w:space="0" w:color="auto"/>
        <w:left w:val="none" w:sz="0" w:space="0" w:color="auto"/>
        <w:bottom w:val="none" w:sz="0" w:space="0" w:color="auto"/>
        <w:right w:val="none" w:sz="0" w:space="0" w:color="auto"/>
      </w:divBdr>
    </w:div>
    <w:div w:id="104035766">
      <w:bodyDiv w:val="1"/>
      <w:marLeft w:val="0"/>
      <w:marRight w:val="0"/>
      <w:marTop w:val="0"/>
      <w:marBottom w:val="0"/>
      <w:divBdr>
        <w:top w:val="none" w:sz="0" w:space="0" w:color="auto"/>
        <w:left w:val="none" w:sz="0" w:space="0" w:color="auto"/>
        <w:bottom w:val="none" w:sz="0" w:space="0" w:color="auto"/>
        <w:right w:val="none" w:sz="0" w:space="0" w:color="auto"/>
      </w:divBdr>
    </w:div>
    <w:div w:id="114445410">
      <w:bodyDiv w:val="1"/>
      <w:marLeft w:val="0"/>
      <w:marRight w:val="0"/>
      <w:marTop w:val="0"/>
      <w:marBottom w:val="0"/>
      <w:divBdr>
        <w:top w:val="none" w:sz="0" w:space="0" w:color="auto"/>
        <w:left w:val="none" w:sz="0" w:space="0" w:color="auto"/>
        <w:bottom w:val="none" w:sz="0" w:space="0" w:color="auto"/>
        <w:right w:val="none" w:sz="0" w:space="0" w:color="auto"/>
      </w:divBdr>
    </w:div>
    <w:div w:id="117190030">
      <w:bodyDiv w:val="1"/>
      <w:marLeft w:val="0"/>
      <w:marRight w:val="0"/>
      <w:marTop w:val="0"/>
      <w:marBottom w:val="0"/>
      <w:divBdr>
        <w:top w:val="none" w:sz="0" w:space="0" w:color="auto"/>
        <w:left w:val="none" w:sz="0" w:space="0" w:color="auto"/>
        <w:bottom w:val="none" w:sz="0" w:space="0" w:color="auto"/>
        <w:right w:val="none" w:sz="0" w:space="0" w:color="auto"/>
      </w:divBdr>
    </w:div>
    <w:div w:id="153226078">
      <w:bodyDiv w:val="1"/>
      <w:marLeft w:val="0"/>
      <w:marRight w:val="0"/>
      <w:marTop w:val="0"/>
      <w:marBottom w:val="0"/>
      <w:divBdr>
        <w:top w:val="none" w:sz="0" w:space="0" w:color="auto"/>
        <w:left w:val="none" w:sz="0" w:space="0" w:color="auto"/>
        <w:bottom w:val="none" w:sz="0" w:space="0" w:color="auto"/>
        <w:right w:val="none" w:sz="0" w:space="0" w:color="auto"/>
      </w:divBdr>
    </w:div>
    <w:div w:id="161892095">
      <w:bodyDiv w:val="1"/>
      <w:marLeft w:val="0"/>
      <w:marRight w:val="0"/>
      <w:marTop w:val="0"/>
      <w:marBottom w:val="0"/>
      <w:divBdr>
        <w:top w:val="none" w:sz="0" w:space="0" w:color="auto"/>
        <w:left w:val="none" w:sz="0" w:space="0" w:color="auto"/>
        <w:bottom w:val="none" w:sz="0" w:space="0" w:color="auto"/>
        <w:right w:val="none" w:sz="0" w:space="0" w:color="auto"/>
      </w:divBdr>
    </w:div>
    <w:div w:id="167453301">
      <w:bodyDiv w:val="1"/>
      <w:marLeft w:val="0"/>
      <w:marRight w:val="0"/>
      <w:marTop w:val="0"/>
      <w:marBottom w:val="0"/>
      <w:divBdr>
        <w:top w:val="none" w:sz="0" w:space="0" w:color="auto"/>
        <w:left w:val="none" w:sz="0" w:space="0" w:color="auto"/>
        <w:bottom w:val="none" w:sz="0" w:space="0" w:color="auto"/>
        <w:right w:val="none" w:sz="0" w:space="0" w:color="auto"/>
      </w:divBdr>
    </w:div>
    <w:div w:id="194318575">
      <w:bodyDiv w:val="1"/>
      <w:marLeft w:val="0"/>
      <w:marRight w:val="0"/>
      <w:marTop w:val="0"/>
      <w:marBottom w:val="0"/>
      <w:divBdr>
        <w:top w:val="none" w:sz="0" w:space="0" w:color="auto"/>
        <w:left w:val="none" w:sz="0" w:space="0" w:color="auto"/>
        <w:bottom w:val="none" w:sz="0" w:space="0" w:color="auto"/>
        <w:right w:val="none" w:sz="0" w:space="0" w:color="auto"/>
      </w:divBdr>
    </w:div>
    <w:div w:id="209654293">
      <w:bodyDiv w:val="1"/>
      <w:marLeft w:val="0"/>
      <w:marRight w:val="0"/>
      <w:marTop w:val="0"/>
      <w:marBottom w:val="0"/>
      <w:divBdr>
        <w:top w:val="none" w:sz="0" w:space="0" w:color="auto"/>
        <w:left w:val="none" w:sz="0" w:space="0" w:color="auto"/>
        <w:bottom w:val="none" w:sz="0" w:space="0" w:color="auto"/>
        <w:right w:val="none" w:sz="0" w:space="0" w:color="auto"/>
      </w:divBdr>
    </w:div>
    <w:div w:id="217282969">
      <w:bodyDiv w:val="1"/>
      <w:marLeft w:val="0"/>
      <w:marRight w:val="0"/>
      <w:marTop w:val="0"/>
      <w:marBottom w:val="0"/>
      <w:divBdr>
        <w:top w:val="none" w:sz="0" w:space="0" w:color="auto"/>
        <w:left w:val="none" w:sz="0" w:space="0" w:color="auto"/>
        <w:bottom w:val="none" w:sz="0" w:space="0" w:color="auto"/>
        <w:right w:val="none" w:sz="0" w:space="0" w:color="auto"/>
      </w:divBdr>
    </w:div>
    <w:div w:id="218171722">
      <w:bodyDiv w:val="1"/>
      <w:marLeft w:val="0"/>
      <w:marRight w:val="0"/>
      <w:marTop w:val="0"/>
      <w:marBottom w:val="0"/>
      <w:divBdr>
        <w:top w:val="none" w:sz="0" w:space="0" w:color="auto"/>
        <w:left w:val="none" w:sz="0" w:space="0" w:color="auto"/>
        <w:bottom w:val="none" w:sz="0" w:space="0" w:color="auto"/>
        <w:right w:val="none" w:sz="0" w:space="0" w:color="auto"/>
      </w:divBdr>
    </w:div>
    <w:div w:id="229003136">
      <w:bodyDiv w:val="1"/>
      <w:marLeft w:val="0"/>
      <w:marRight w:val="0"/>
      <w:marTop w:val="0"/>
      <w:marBottom w:val="0"/>
      <w:divBdr>
        <w:top w:val="none" w:sz="0" w:space="0" w:color="auto"/>
        <w:left w:val="none" w:sz="0" w:space="0" w:color="auto"/>
        <w:bottom w:val="none" w:sz="0" w:space="0" w:color="auto"/>
        <w:right w:val="none" w:sz="0" w:space="0" w:color="auto"/>
      </w:divBdr>
    </w:div>
    <w:div w:id="235364911">
      <w:bodyDiv w:val="1"/>
      <w:marLeft w:val="0"/>
      <w:marRight w:val="0"/>
      <w:marTop w:val="0"/>
      <w:marBottom w:val="0"/>
      <w:divBdr>
        <w:top w:val="none" w:sz="0" w:space="0" w:color="auto"/>
        <w:left w:val="none" w:sz="0" w:space="0" w:color="auto"/>
        <w:bottom w:val="none" w:sz="0" w:space="0" w:color="auto"/>
        <w:right w:val="none" w:sz="0" w:space="0" w:color="auto"/>
      </w:divBdr>
    </w:div>
    <w:div w:id="263609928">
      <w:bodyDiv w:val="1"/>
      <w:marLeft w:val="0"/>
      <w:marRight w:val="0"/>
      <w:marTop w:val="0"/>
      <w:marBottom w:val="0"/>
      <w:divBdr>
        <w:top w:val="none" w:sz="0" w:space="0" w:color="auto"/>
        <w:left w:val="none" w:sz="0" w:space="0" w:color="auto"/>
        <w:bottom w:val="none" w:sz="0" w:space="0" w:color="auto"/>
        <w:right w:val="none" w:sz="0" w:space="0" w:color="auto"/>
      </w:divBdr>
    </w:div>
    <w:div w:id="280384896">
      <w:bodyDiv w:val="1"/>
      <w:marLeft w:val="0"/>
      <w:marRight w:val="0"/>
      <w:marTop w:val="0"/>
      <w:marBottom w:val="0"/>
      <w:divBdr>
        <w:top w:val="none" w:sz="0" w:space="0" w:color="auto"/>
        <w:left w:val="none" w:sz="0" w:space="0" w:color="auto"/>
        <w:bottom w:val="none" w:sz="0" w:space="0" w:color="auto"/>
        <w:right w:val="none" w:sz="0" w:space="0" w:color="auto"/>
      </w:divBdr>
    </w:div>
    <w:div w:id="283586893">
      <w:bodyDiv w:val="1"/>
      <w:marLeft w:val="0"/>
      <w:marRight w:val="0"/>
      <w:marTop w:val="0"/>
      <w:marBottom w:val="0"/>
      <w:divBdr>
        <w:top w:val="none" w:sz="0" w:space="0" w:color="auto"/>
        <w:left w:val="none" w:sz="0" w:space="0" w:color="auto"/>
        <w:bottom w:val="none" w:sz="0" w:space="0" w:color="auto"/>
        <w:right w:val="none" w:sz="0" w:space="0" w:color="auto"/>
      </w:divBdr>
    </w:div>
    <w:div w:id="294874736">
      <w:bodyDiv w:val="1"/>
      <w:marLeft w:val="0"/>
      <w:marRight w:val="0"/>
      <w:marTop w:val="0"/>
      <w:marBottom w:val="0"/>
      <w:divBdr>
        <w:top w:val="none" w:sz="0" w:space="0" w:color="auto"/>
        <w:left w:val="none" w:sz="0" w:space="0" w:color="auto"/>
        <w:bottom w:val="none" w:sz="0" w:space="0" w:color="auto"/>
        <w:right w:val="none" w:sz="0" w:space="0" w:color="auto"/>
      </w:divBdr>
    </w:div>
    <w:div w:id="320355292">
      <w:bodyDiv w:val="1"/>
      <w:marLeft w:val="0"/>
      <w:marRight w:val="0"/>
      <w:marTop w:val="0"/>
      <w:marBottom w:val="0"/>
      <w:divBdr>
        <w:top w:val="none" w:sz="0" w:space="0" w:color="auto"/>
        <w:left w:val="none" w:sz="0" w:space="0" w:color="auto"/>
        <w:bottom w:val="none" w:sz="0" w:space="0" w:color="auto"/>
        <w:right w:val="none" w:sz="0" w:space="0" w:color="auto"/>
      </w:divBdr>
    </w:div>
    <w:div w:id="330379042">
      <w:bodyDiv w:val="1"/>
      <w:marLeft w:val="0"/>
      <w:marRight w:val="0"/>
      <w:marTop w:val="0"/>
      <w:marBottom w:val="0"/>
      <w:divBdr>
        <w:top w:val="none" w:sz="0" w:space="0" w:color="auto"/>
        <w:left w:val="none" w:sz="0" w:space="0" w:color="auto"/>
        <w:bottom w:val="none" w:sz="0" w:space="0" w:color="auto"/>
        <w:right w:val="none" w:sz="0" w:space="0" w:color="auto"/>
      </w:divBdr>
    </w:div>
    <w:div w:id="332415354">
      <w:bodyDiv w:val="1"/>
      <w:marLeft w:val="0"/>
      <w:marRight w:val="0"/>
      <w:marTop w:val="0"/>
      <w:marBottom w:val="0"/>
      <w:divBdr>
        <w:top w:val="none" w:sz="0" w:space="0" w:color="auto"/>
        <w:left w:val="none" w:sz="0" w:space="0" w:color="auto"/>
        <w:bottom w:val="none" w:sz="0" w:space="0" w:color="auto"/>
        <w:right w:val="none" w:sz="0" w:space="0" w:color="auto"/>
      </w:divBdr>
    </w:div>
    <w:div w:id="336811553">
      <w:bodyDiv w:val="1"/>
      <w:marLeft w:val="0"/>
      <w:marRight w:val="0"/>
      <w:marTop w:val="0"/>
      <w:marBottom w:val="0"/>
      <w:divBdr>
        <w:top w:val="none" w:sz="0" w:space="0" w:color="auto"/>
        <w:left w:val="none" w:sz="0" w:space="0" w:color="auto"/>
        <w:bottom w:val="none" w:sz="0" w:space="0" w:color="auto"/>
        <w:right w:val="none" w:sz="0" w:space="0" w:color="auto"/>
      </w:divBdr>
    </w:div>
    <w:div w:id="349649199">
      <w:bodyDiv w:val="1"/>
      <w:marLeft w:val="0"/>
      <w:marRight w:val="0"/>
      <w:marTop w:val="0"/>
      <w:marBottom w:val="0"/>
      <w:divBdr>
        <w:top w:val="none" w:sz="0" w:space="0" w:color="auto"/>
        <w:left w:val="none" w:sz="0" w:space="0" w:color="auto"/>
        <w:bottom w:val="none" w:sz="0" w:space="0" w:color="auto"/>
        <w:right w:val="none" w:sz="0" w:space="0" w:color="auto"/>
      </w:divBdr>
    </w:div>
    <w:div w:id="361370905">
      <w:bodyDiv w:val="1"/>
      <w:marLeft w:val="0"/>
      <w:marRight w:val="0"/>
      <w:marTop w:val="0"/>
      <w:marBottom w:val="0"/>
      <w:divBdr>
        <w:top w:val="none" w:sz="0" w:space="0" w:color="auto"/>
        <w:left w:val="none" w:sz="0" w:space="0" w:color="auto"/>
        <w:bottom w:val="none" w:sz="0" w:space="0" w:color="auto"/>
        <w:right w:val="none" w:sz="0" w:space="0" w:color="auto"/>
      </w:divBdr>
    </w:div>
    <w:div w:id="381171330">
      <w:bodyDiv w:val="1"/>
      <w:marLeft w:val="0"/>
      <w:marRight w:val="0"/>
      <w:marTop w:val="0"/>
      <w:marBottom w:val="0"/>
      <w:divBdr>
        <w:top w:val="none" w:sz="0" w:space="0" w:color="auto"/>
        <w:left w:val="none" w:sz="0" w:space="0" w:color="auto"/>
        <w:bottom w:val="none" w:sz="0" w:space="0" w:color="auto"/>
        <w:right w:val="none" w:sz="0" w:space="0" w:color="auto"/>
      </w:divBdr>
    </w:div>
    <w:div w:id="381829634">
      <w:bodyDiv w:val="1"/>
      <w:marLeft w:val="0"/>
      <w:marRight w:val="0"/>
      <w:marTop w:val="0"/>
      <w:marBottom w:val="0"/>
      <w:divBdr>
        <w:top w:val="none" w:sz="0" w:space="0" w:color="auto"/>
        <w:left w:val="none" w:sz="0" w:space="0" w:color="auto"/>
        <w:bottom w:val="none" w:sz="0" w:space="0" w:color="auto"/>
        <w:right w:val="none" w:sz="0" w:space="0" w:color="auto"/>
      </w:divBdr>
    </w:div>
    <w:div w:id="389618723">
      <w:bodyDiv w:val="1"/>
      <w:marLeft w:val="0"/>
      <w:marRight w:val="0"/>
      <w:marTop w:val="0"/>
      <w:marBottom w:val="0"/>
      <w:divBdr>
        <w:top w:val="none" w:sz="0" w:space="0" w:color="auto"/>
        <w:left w:val="none" w:sz="0" w:space="0" w:color="auto"/>
        <w:bottom w:val="none" w:sz="0" w:space="0" w:color="auto"/>
        <w:right w:val="none" w:sz="0" w:space="0" w:color="auto"/>
      </w:divBdr>
    </w:div>
    <w:div w:id="397940401">
      <w:bodyDiv w:val="1"/>
      <w:marLeft w:val="0"/>
      <w:marRight w:val="0"/>
      <w:marTop w:val="0"/>
      <w:marBottom w:val="0"/>
      <w:divBdr>
        <w:top w:val="none" w:sz="0" w:space="0" w:color="auto"/>
        <w:left w:val="none" w:sz="0" w:space="0" w:color="auto"/>
        <w:bottom w:val="none" w:sz="0" w:space="0" w:color="auto"/>
        <w:right w:val="none" w:sz="0" w:space="0" w:color="auto"/>
      </w:divBdr>
    </w:div>
    <w:div w:id="398871666">
      <w:bodyDiv w:val="1"/>
      <w:marLeft w:val="0"/>
      <w:marRight w:val="0"/>
      <w:marTop w:val="0"/>
      <w:marBottom w:val="0"/>
      <w:divBdr>
        <w:top w:val="none" w:sz="0" w:space="0" w:color="auto"/>
        <w:left w:val="none" w:sz="0" w:space="0" w:color="auto"/>
        <w:bottom w:val="none" w:sz="0" w:space="0" w:color="auto"/>
        <w:right w:val="none" w:sz="0" w:space="0" w:color="auto"/>
      </w:divBdr>
    </w:div>
    <w:div w:id="418599785">
      <w:bodyDiv w:val="1"/>
      <w:marLeft w:val="0"/>
      <w:marRight w:val="0"/>
      <w:marTop w:val="0"/>
      <w:marBottom w:val="0"/>
      <w:divBdr>
        <w:top w:val="none" w:sz="0" w:space="0" w:color="auto"/>
        <w:left w:val="none" w:sz="0" w:space="0" w:color="auto"/>
        <w:bottom w:val="none" w:sz="0" w:space="0" w:color="auto"/>
        <w:right w:val="none" w:sz="0" w:space="0" w:color="auto"/>
      </w:divBdr>
    </w:div>
    <w:div w:id="431972742">
      <w:bodyDiv w:val="1"/>
      <w:marLeft w:val="0"/>
      <w:marRight w:val="0"/>
      <w:marTop w:val="0"/>
      <w:marBottom w:val="0"/>
      <w:divBdr>
        <w:top w:val="none" w:sz="0" w:space="0" w:color="auto"/>
        <w:left w:val="none" w:sz="0" w:space="0" w:color="auto"/>
        <w:bottom w:val="none" w:sz="0" w:space="0" w:color="auto"/>
        <w:right w:val="none" w:sz="0" w:space="0" w:color="auto"/>
      </w:divBdr>
    </w:div>
    <w:div w:id="447089293">
      <w:bodyDiv w:val="1"/>
      <w:marLeft w:val="0"/>
      <w:marRight w:val="0"/>
      <w:marTop w:val="0"/>
      <w:marBottom w:val="0"/>
      <w:divBdr>
        <w:top w:val="none" w:sz="0" w:space="0" w:color="auto"/>
        <w:left w:val="none" w:sz="0" w:space="0" w:color="auto"/>
        <w:bottom w:val="none" w:sz="0" w:space="0" w:color="auto"/>
        <w:right w:val="none" w:sz="0" w:space="0" w:color="auto"/>
      </w:divBdr>
    </w:div>
    <w:div w:id="448861293">
      <w:bodyDiv w:val="1"/>
      <w:marLeft w:val="0"/>
      <w:marRight w:val="0"/>
      <w:marTop w:val="0"/>
      <w:marBottom w:val="0"/>
      <w:divBdr>
        <w:top w:val="none" w:sz="0" w:space="0" w:color="auto"/>
        <w:left w:val="none" w:sz="0" w:space="0" w:color="auto"/>
        <w:bottom w:val="none" w:sz="0" w:space="0" w:color="auto"/>
        <w:right w:val="none" w:sz="0" w:space="0" w:color="auto"/>
      </w:divBdr>
    </w:div>
    <w:div w:id="459223061">
      <w:bodyDiv w:val="1"/>
      <w:marLeft w:val="0"/>
      <w:marRight w:val="0"/>
      <w:marTop w:val="0"/>
      <w:marBottom w:val="0"/>
      <w:divBdr>
        <w:top w:val="none" w:sz="0" w:space="0" w:color="auto"/>
        <w:left w:val="none" w:sz="0" w:space="0" w:color="auto"/>
        <w:bottom w:val="none" w:sz="0" w:space="0" w:color="auto"/>
        <w:right w:val="none" w:sz="0" w:space="0" w:color="auto"/>
      </w:divBdr>
    </w:div>
    <w:div w:id="487134095">
      <w:bodyDiv w:val="1"/>
      <w:marLeft w:val="0"/>
      <w:marRight w:val="0"/>
      <w:marTop w:val="0"/>
      <w:marBottom w:val="0"/>
      <w:divBdr>
        <w:top w:val="none" w:sz="0" w:space="0" w:color="auto"/>
        <w:left w:val="none" w:sz="0" w:space="0" w:color="auto"/>
        <w:bottom w:val="none" w:sz="0" w:space="0" w:color="auto"/>
        <w:right w:val="none" w:sz="0" w:space="0" w:color="auto"/>
      </w:divBdr>
    </w:div>
    <w:div w:id="507060343">
      <w:bodyDiv w:val="1"/>
      <w:marLeft w:val="0"/>
      <w:marRight w:val="0"/>
      <w:marTop w:val="0"/>
      <w:marBottom w:val="0"/>
      <w:divBdr>
        <w:top w:val="none" w:sz="0" w:space="0" w:color="auto"/>
        <w:left w:val="none" w:sz="0" w:space="0" w:color="auto"/>
        <w:bottom w:val="none" w:sz="0" w:space="0" w:color="auto"/>
        <w:right w:val="none" w:sz="0" w:space="0" w:color="auto"/>
      </w:divBdr>
    </w:div>
    <w:div w:id="517814057">
      <w:bodyDiv w:val="1"/>
      <w:marLeft w:val="0"/>
      <w:marRight w:val="0"/>
      <w:marTop w:val="0"/>
      <w:marBottom w:val="0"/>
      <w:divBdr>
        <w:top w:val="none" w:sz="0" w:space="0" w:color="auto"/>
        <w:left w:val="none" w:sz="0" w:space="0" w:color="auto"/>
        <w:bottom w:val="none" w:sz="0" w:space="0" w:color="auto"/>
        <w:right w:val="none" w:sz="0" w:space="0" w:color="auto"/>
      </w:divBdr>
    </w:div>
    <w:div w:id="531114772">
      <w:bodyDiv w:val="1"/>
      <w:marLeft w:val="0"/>
      <w:marRight w:val="0"/>
      <w:marTop w:val="0"/>
      <w:marBottom w:val="0"/>
      <w:divBdr>
        <w:top w:val="none" w:sz="0" w:space="0" w:color="auto"/>
        <w:left w:val="none" w:sz="0" w:space="0" w:color="auto"/>
        <w:bottom w:val="none" w:sz="0" w:space="0" w:color="auto"/>
        <w:right w:val="none" w:sz="0" w:space="0" w:color="auto"/>
      </w:divBdr>
    </w:div>
    <w:div w:id="539130783">
      <w:bodyDiv w:val="1"/>
      <w:marLeft w:val="0"/>
      <w:marRight w:val="0"/>
      <w:marTop w:val="0"/>
      <w:marBottom w:val="0"/>
      <w:divBdr>
        <w:top w:val="none" w:sz="0" w:space="0" w:color="auto"/>
        <w:left w:val="none" w:sz="0" w:space="0" w:color="auto"/>
        <w:bottom w:val="none" w:sz="0" w:space="0" w:color="auto"/>
        <w:right w:val="none" w:sz="0" w:space="0" w:color="auto"/>
      </w:divBdr>
    </w:div>
    <w:div w:id="548297426">
      <w:bodyDiv w:val="1"/>
      <w:marLeft w:val="0"/>
      <w:marRight w:val="0"/>
      <w:marTop w:val="0"/>
      <w:marBottom w:val="0"/>
      <w:divBdr>
        <w:top w:val="none" w:sz="0" w:space="0" w:color="auto"/>
        <w:left w:val="none" w:sz="0" w:space="0" w:color="auto"/>
        <w:bottom w:val="none" w:sz="0" w:space="0" w:color="auto"/>
        <w:right w:val="none" w:sz="0" w:space="0" w:color="auto"/>
      </w:divBdr>
    </w:div>
    <w:div w:id="562718320">
      <w:bodyDiv w:val="1"/>
      <w:marLeft w:val="0"/>
      <w:marRight w:val="0"/>
      <w:marTop w:val="0"/>
      <w:marBottom w:val="0"/>
      <w:divBdr>
        <w:top w:val="none" w:sz="0" w:space="0" w:color="auto"/>
        <w:left w:val="none" w:sz="0" w:space="0" w:color="auto"/>
        <w:bottom w:val="none" w:sz="0" w:space="0" w:color="auto"/>
        <w:right w:val="none" w:sz="0" w:space="0" w:color="auto"/>
      </w:divBdr>
    </w:div>
    <w:div w:id="598291545">
      <w:bodyDiv w:val="1"/>
      <w:marLeft w:val="0"/>
      <w:marRight w:val="0"/>
      <w:marTop w:val="0"/>
      <w:marBottom w:val="0"/>
      <w:divBdr>
        <w:top w:val="none" w:sz="0" w:space="0" w:color="auto"/>
        <w:left w:val="none" w:sz="0" w:space="0" w:color="auto"/>
        <w:bottom w:val="none" w:sz="0" w:space="0" w:color="auto"/>
        <w:right w:val="none" w:sz="0" w:space="0" w:color="auto"/>
      </w:divBdr>
    </w:div>
    <w:div w:id="598491051">
      <w:bodyDiv w:val="1"/>
      <w:marLeft w:val="0"/>
      <w:marRight w:val="0"/>
      <w:marTop w:val="0"/>
      <w:marBottom w:val="0"/>
      <w:divBdr>
        <w:top w:val="none" w:sz="0" w:space="0" w:color="auto"/>
        <w:left w:val="none" w:sz="0" w:space="0" w:color="auto"/>
        <w:bottom w:val="none" w:sz="0" w:space="0" w:color="auto"/>
        <w:right w:val="none" w:sz="0" w:space="0" w:color="auto"/>
      </w:divBdr>
    </w:div>
    <w:div w:id="621889774">
      <w:bodyDiv w:val="1"/>
      <w:marLeft w:val="0"/>
      <w:marRight w:val="0"/>
      <w:marTop w:val="0"/>
      <w:marBottom w:val="0"/>
      <w:divBdr>
        <w:top w:val="none" w:sz="0" w:space="0" w:color="auto"/>
        <w:left w:val="none" w:sz="0" w:space="0" w:color="auto"/>
        <w:bottom w:val="none" w:sz="0" w:space="0" w:color="auto"/>
        <w:right w:val="none" w:sz="0" w:space="0" w:color="auto"/>
      </w:divBdr>
    </w:div>
    <w:div w:id="630212339">
      <w:bodyDiv w:val="1"/>
      <w:marLeft w:val="0"/>
      <w:marRight w:val="0"/>
      <w:marTop w:val="0"/>
      <w:marBottom w:val="0"/>
      <w:divBdr>
        <w:top w:val="none" w:sz="0" w:space="0" w:color="auto"/>
        <w:left w:val="none" w:sz="0" w:space="0" w:color="auto"/>
        <w:bottom w:val="none" w:sz="0" w:space="0" w:color="auto"/>
        <w:right w:val="none" w:sz="0" w:space="0" w:color="auto"/>
      </w:divBdr>
    </w:div>
    <w:div w:id="698312366">
      <w:bodyDiv w:val="1"/>
      <w:marLeft w:val="0"/>
      <w:marRight w:val="0"/>
      <w:marTop w:val="0"/>
      <w:marBottom w:val="0"/>
      <w:divBdr>
        <w:top w:val="none" w:sz="0" w:space="0" w:color="auto"/>
        <w:left w:val="none" w:sz="0" w:space="0" w:color="auto"/>
        <w:bottom w:val="none" w:sz="0" w:space="0" w:color="auto"/>
        <w:right w:val="none" w:sz="0" w:space="0" w:color="auto"/>
      </w:divBdr>
    </w:div>
    <w:div w:id="742291854">
      <w:bodyDiv w:val="1"/>
      <w:marLeft w:val="0"/>
      <w:marRight w:val="0"/>
      <w:marTop w:val="0"/>
      <w:marBottom w:val="0"/>
      <w:divBdr>
        <w:top w:val="none" w:sz="0" w:space="0" w:color="auto"/>
        <w:left w:val="none" w:sz="0" w:space="0" w:color="auto"/>
        <w:bottom w:val="none" w:sz="0" w:space="0" w:color="auto"/>
        <w:right w:val="none" w:sz="0" w:space="0" w:color="auto"/>
      </w:divBdr>
    </w:div>
    <w:div w:id="759790338">
      <w:bodyDiv w:val="1"/>
      <w:marLeft w:val="0"/>
      <w:marRight w:val="0"/>
      <w:marTop w:val="0"/>
      <w:marBottom w:val="0"/>
      <w:divBdr>
        <w:top w:val="none" w:sz="0" w:space="0" w:color="auto"/>
        <w:left w:val="none" w:sz="0" w:space="0" w:color="auto"/>
        <w:bottom w:val="none" w:sz="0" w:space="0" w:color="auto"/>
        <w:right w:val="none" w:sz="0" w:space="0" w:color="auto"/>
      </w:divBdr>
    </w:div>
    <w:div w:id="778764853">
      <w:bodyDiv w:val="1"/>
      <w:marLeft w:val="0"/>
      <w:marRight w:val="0"/>
      <w:marTop w:val="0"/>
      <w:marBottom w:val="0"/>
      <w:divBdr>
        <w:top w:val="none" w:sz="0" w:space="0" w:color="auto"/>
        <w:left w:val="none" w:sz="0" w:space="0" w:color="auto"/>
        <w:bottom w:val="none" w:sz="0" w:space="0" w:color="auto"/>
        <w:right w:val="none" w:sz="0" w:space="0" w:color="auto"/>
      </w:divBdr>
    </w:div>
    <w:div w:id="778840047">
      <w:bodyDiv w:val="1"/>
      <w:marLeft w:val="0"/>
      <w:marRight w:val="0"/>
      <w:marTop w:val="0"/>
      <w:marBottom w:val="0"/>
      <w:divBdr>
        <w:top w:val="none" w:sz="0" w:space="0" w:color="auto"/>
        <w:left w:val="none" w:sz="0" w:space="0" w:color="auto"/>
        <w:bottom w:val="none" w:sz="0" w:space="0" w:color="auto"/>
        <w:right w:val="none" w:sz="0" w:space="0" w:color="auto"/>
      </w:divBdr>
    </w:div>
    <w:div w:id="784347452">
      <w:bodyDiv w:val="1"/>
      <w:marLeft w:val="0"/>
      <w:marRight w:val="0"/>
      <w:marTop w:val="0"/>
      <w:marBottom w:val="0"/>
      <w:divBdr>
        <w:top w:val="none" w:sz="0" w:space="0" w:color="auto"/>
        <w:left w:val="none" w:sz="0" w:space="0" w:color="auto"/>
        <w:bottom w:val="none" w:sz="0" w:space="0" w:color="auto"/>
        <w:right w:val="none" w:sz="0" w:space="0" w:color="auto"/>
      </w:divBdr>
    </w:div>
    <w:div w:id="793251344">
      <w:bodyDiv w:val="1"/>
      <w:marLeft w:val="0"/>
      <w:marRight w:val="0"/>
      <w:marTop w:val="0"/>
      <w:marBottom w:val="0"/>
      <w:divBdr>
        <w:top w:val="none" w:sz="0" w:space="0" w:color="auto"/>
        <w:left w:val="none" w:sz="0" w:space="0" w:color="auto"/>
        <w:bottom w:val="none" w:sz="0" w:space="0" w:color="auto"/>
        <w:right w:val="none" w:sz="0" w:space="0" w:color="auto"/>
      </w:divBdr>
    </w:div>
    <w:div w:id="797114868">
      <w:bodyDiv w:val="1"/>
      <w:marLeft w:val="0"/>
      <w:marRight w:val="0"/>
      <w:marTop w:val="0"/>
      <w:marBottom w:val="0"/>
      <w:divBdr>
        <w:top w:val="none" w:sz="0" w:space="0" w:color="auto"/>
        <w:left w:val="none" w:sz="0" w:space="0" w:color="auto"/>
        <w:bottom w:val="none" w:sz="0" w:space="0" w:color="auto"/>
        <w:right w:val="none" w:sz="0" w:space="0" w:color="auto"/>
      </w:divBdr>
    </w:div>
    <w:div w:id="807433892">
      <w:bodyDiv w:val="1"/>
      <w:marLeft w:val="0"/>
      <w:marRight w:val="0"/>
      <w:marTop w:val="0"/>
      <w:marBottom w:val="0"/>
      <w:divBdr>
        <w:top w:val="none" w:sz="0" w:space="0" w:color="auto"/>
        <w:left w:val="none" w:sz="0" w:space="0" w:color="auto"/>
        <w:bottom w:val="none" w:sz="0" w:space="0" w:color="auto"/>
        <w:right w:val="none" w:sz="0" w:space="0" w:color="auto"/>
      </w:divBdr>
    </w:div>
    <w:div w:id="816999594">
      <w:bodyDiv w:val="1"/>
      <w:marLeft w:val="0"/>
      <w:marRight w:val="0"/>
      <w:marTop w:val="0"/>
      <w:marBottom w:val="0"/>
      <w:divBdr>
        <w:top w:val="none" w:sz="0" w:space="0" w:color="auto"/>
        <w:left w:val="none" w:sz="0" w:space="0" w:color="auto"/>
        <w:bottom w:val="none" w:sz="0" w:space="0" w:color="auto"/>
        <w:right w:val="none" w:sz="0" w:space="0" w:color="auto"/>
      </w:divBdr>
    </w:div>
    <w:div w:id="828978160">
      <w:bodyDiv w:val="1"/>
      <w:marLeft w:val="0"/>
      <w:marRight w:val="0"/>
      <w:marTop w:val="0"/>
      <w:marBottom w:val="0"/>
      <w:divBdr>
        <w:top w:val="none" w:sz="0" w:space="0" w:color="auto"/>
        <w:left w:val="none" w:sz="0" w:space="0" w:color="auto"/>
        <w:bottom w:val="none" w:sz="0" w:space="0" w:color="auto"/>
        <w:right w:val="none" w:sz="0" w:space="0" w:color="auto"/>
      </w:divBdr>
    </w:div>
    <w:div w:id="842431370">
      <w:bodyDiv w:val="1"/>
      <w:marLeft w:val="0"/>
      <w:marRight w:val="0"/>
      <w:marTop w:val="0"/>
      <w:marBottom w:val="0"/>
      <w:divBdr>
        <w:top w:val="none" w:sz="0" w:space="0" w:color="auto"/>
        <w:left w:val="none" w:sz="0" w:space="0" w:color="auto"/>
        <w:bottom w:val="none" w:sz="0" w:space="0" w:color="auto"/>
        <w:right w:val="none" w:sz="0" w:space="0" w:color="auto"/>
      </w:divBdr>
    </w:div>
    <w:div w:id="845052923">
      <w:bodyDiv w:val="1"/>
      <w:marLeft w:val="0"/>
      <w:marRight w:val="0"/>
      <w:marTop w:val="0"/>
      <w:marBottom w:val="0"/>
      <w:divBdr>
        <w:top w:val="none" w:sz="0" w:space="0" w:color="auto"/>
        <w:left w:val="none" w:sz="0" w:space="0" w:color="auto"/>
        <w:bottom w:val="none" w:sz="0" w:space="0" w:color="auto"/>
        <w:right w:val="none" w:sz="0" w:space="0" w:color="auto"/>
      </w:divBdr>
    </w:div>
    <w:div w:id="864828729">
      <w:bodyDiv w:val="1"/>
      <w:marLeft w:val="0"/>
      <w:marRight w:val="0"/>
      <w:marTop w:val="0"/>
      <w:marBottom w:val="0"/>
      <w:divBdr>
        <w:top w:val="none" w:sz="0" w:space="0" w:color="auto"/>
        <w:left w:val="none" w:sz="0" w:space="0" w:color="auto"/>
        <w:bottom w:val="none" w:sz="0" w:space="0" w:color="auto"/>
        <w:right w:val="none" w:sz="0" w:space="0" w:color="auto"/>
      </w:divBdr>
    </w:div>
    <w:div w:id="866912136">
      <w:bodyDiv w:val="1"/>
      <w:marLeft w:val="0"/>
      <w:marRight w:val="0"/>
      <w:marTop w:val="0"/>
      <w:marBottom w:val="0"/>
      <w:divBdr>
        <w:top w:val="none" w:sz="0" w:space="0" w:color="auto"/>
        <w:left w:val="none" w:sz="0" w:space="0" w:color="auto"/>
        <w:bottom w:val="none" w:sz="0" w:space="0" w:color="auto"/>
        <w:right w:val="none" w:sz="0" w:space="0" w:color="auto"/>
      </w:divBdr>
    </w:div>
    <w:div w:id="868758845">
      <w:bodyDiv w:val="1"/>
      <w:marLeft w:val="0"/>
      <w:marRight w:val="0"/>
      <w:marTop w:val="0"/>
      <w:marBottom w:val="0"/>
      <w:divBdr>
        <w:top w:val="none" w:sz="0" w:space="0" w:color="auto"/>
        <w:left w:val="none" w:sz="0" w:space="0" w:color="auto"/>
        <w:bottom w:val="none" w:sz="0" w:space="0" w:color="auto"/>
        <w:right w:val="none" w:sz="0" w:space="0" w:color="auto"/>
      </w:divBdr>
    </w:div>
    <w:div w:id="872495286">
      <w:bodyDiv w:val="1"/>
      <w:marLeft w:val="0"/>
      <w:marRight w:val="0"/>
      <w:marTop w:val="0"/>
      <w:marBottom w:val="0"/>
      <w:divBdr>
        <w:top w:val="none" w:sz="0" w:space="0" w:color="auto"/>
        <w:left w:val="none" w:sz="0" w:space="0" w:color="auto"/>
        <w:bottom w:val="none" w:sz="0" w:space="0" w:color="auto"/>
        <w:right w:val="none" w:sz="0" w:space="0" w:color="auto"/>
      </w:divBdr>
    </w:div>
    <w:div w:id="874856003">
      <w:bodyDiv w:val="1"/>
      <w:marLeft w:val="0"/>
      <w:marRight w:val="0"/>
      <w:marTop w:val="0"/>
      <w:marBottom w:val="0"/>
      <w:divBdr>
        <w:top w:val="none" w:sz="0" w:space="0" w:color="auto"/>
        <w:left w:val="none" w:sz="0" w:space="0" w:color="auto"/>
        <w:bottom w:val="none" w:sz="0" w:space="0" w:color="auto"/>
        <w:right w:val="none" w:sz="0" w:space="0" w:color="auto"/>
      </w:divBdr>
    </w:div>
    <w:div w:id="898856096">
      <w:bodyDiv w:val="1"/>
      <w:marLeft w:val="0"/>
      <w:marRight w:val="0"/>
      <w:marTop w:val="0"/>
      <w:marBottom w:val="0"/>
      <w:divBdr>
        <w:top w:val="none" w:sz="0" w:space="0" w:color="auto"/>
        <w:left w:val="none" w:sz="0" w:space="0" w:color="auto"/>
        <w:bottom w:val="none" w:sz="0" w:space="0" w:color="auto"/>
        <w:right w:val="none" w:sz="0" w:space="0" w:color="auto"/>
      </w:divBdr>
    </w:div>
    <w:div w:id="937253312">
      <w:bodyDiv w:val="1"/>
      <w:marLeft w:val="0"/>
      <w:marRight w:val="0"/>
      <w:marTop w:val="0"/>
      <w:marBottom w:val="0"/>
      <w:divBdr>
        <w:top w:val="none" w:sz="0" w:space="0" w:color="auto"/>
        <w:left w:val="none" w:sz="0" w:space="0" w:color="auto"/>
        <w:bottom w:val="none" w:sz="0" w:space="0" w:color="auto"/>
        <w:right w:val="none" w:sz="0" w:space="0" w:color="auto"/>
      </w:divBdr>
    </w:div>
    <w:div w:id="941843804">
      <w:bodyDiv w:val="1"/>
      <w:marLeft w:val="0"/>
      <w:marRight w:val="0"/>
      <w:marTop w:val="0"/>
      <w:marBottom w:val="0"/>
      <w:divBdr>
        <w:top w:val="none" w:sz="0" w:space="0" w:color="auto"/>
        <w:left w:val="none" w:sz="0" w:space="0" w:color="auto"/>
        <w:bottom w:val="none" w:sz="0" w:space="0" w:color="auto"/>
        <w:right w:val="none" w:sz="0" w:space="0" w:color="auto"/>
      </w:divBdr>
    </w:div>
    <w:div w:id="959384264">
      <w:bodyDiv w:val="1"/>
      <w:marLeft w:val="0"/>
      <w:marRight w:val="0"/>
      <w:marTop w:val="0"/>
      <w:marBottom w:val="0"/>
      <w:divBdr>
        <w:top w:val="none" w:sz="0" w:space="0" w:color="auto"/>
        <w:left w:val="none" w:sz="0" w:space="0" w:color="auto"/>
        <w:bottom w:val="none" w:sz="0" w:space="0" w:color="auto"/>
        <w:right w:val="none" w:sz="0" w:space="0" w:color="auto"/>
      </w:divBdr>
    </w:div>
    <w:div w:id="994066668">
      <w:bodyDiv w:val="1"/>
      <w:marLeft w:val="0"/>
      <w:marRight w:val="0"/>
      <w:marTop w:val="0"/>
      <w:marBottom w:val="0"/>
      <w:divBdr>
        <w:top w:val="none" w:sz="0" w:space="0" w:color="auto"/>
        <w:left w:val="none" w:sz="0" w:space="0" w:color="auto"/>
        <w:bottom w:val="none" w:sz="0" w:space="0" w:color="auto"/>
        <w:right w:val="none" w:sz="0" w:space="0" w:color="auto"/>
      </w:divBdr>
    </w:div>
    <w:div w:id="1041827893">
      <w:bodyDiv w:val="1"/>
      <w:marLeft w:val="0"/>
      <w:marRight w:val="0"/>
      <w:marTop w:val="0"/>
      <w:marBottom w:val="0"/>
      <w:divBdr>
        <w:top w:val="none" w:sz="0" w:space="0" w:color="auto"/>
        <w:left w:val="none" w:sz="0" w:space="0" w:color="auto"/>
        <w:bottom w:val="none" w:sz="0" w:space="0" w:color="auto"/>
        <w:right w:val="none" w:sz="0" w:space="0" w:color="auto"/>
      </w:divBdr>
    </w:div>
    <w:div w:id="1043871424">
      <w:bodyDiv w:val="1"/>
      <w:marLeft w:val="0"/>
      <w:marRight w:val="0"/>
      <w:marTop w:val="0"/>
      <w:marBottom w:val="0"/>
      <w:divBdr>
        <w:top w:val="none" w:sz="0" w:space="0" w:color="auto"/>
        <w:left w:val="none" w:sz="0" w:space="0" w:color="auto"/>
        <w:bottom w:val="none" w:sz="0" w:space="0" w:color="auto"/>
        <w:right w:val="none" w:sz="0" w:space="0" w:color="auto"/>
      </w:divBdr>
    </w:div>
    <w:div w:id="1066223459">
      <w:bodyDiv w:val="1"/>
      <w:marLeft w:val="0"/>
      <w:marRight w:val="0"/>
      <w:marTop w:val="0"/>
      <w:marBottom w:val="0"/>
      <w:divBdr>
        <w:top w:val="none" w:sz="0" w:space="0" w:color="auto"/>
        <w:left w:val="none" w:sz="0" w:space="0" w:color="auto"/>
        <w:bottom w:val="none" w:sz="0" w:space="0" w:color="auto"/>
        <w:right w:val="none" w:sz="0" w:space="0" w:color="auto"/>
      </w:divBdr>
    </w:div>
    <w:div w:id="1072435472">
      <w:bodyDiv w:val="1"/>
      <w:marLeft w:val="0"/>
      <w:marRight w:val="0"/>
      <w:marTop w:val="0"/>
      <w:marBottom w:val="0"/>
      <w:divBdr>
        <w:top w:val="none" w:sz="0" w:space="0" w:color="auto"/>
        <w:left w:val="none" w:sz="0" w:space="0" w:color="auto"/>
        <w:bottom w:val="none" w:sz="0" w:space="0" w:color="auto"/>
        <w:right w:val="none" w:sz="0" w:space="0" w:color="auto"/>
      </w:divBdr>
    </w:div>
    <w:div w:id="1073812796">
      <w:bodyDiv w:val="1"/>
      <w:marLeft w:val="0"/>
      <w:marRight w:val="0"/>
      <w:marTop w:val="0"/>
      <w:marBottom w:val="0"/>
      <w:divBdr>
        <w:top w:val="none" w:sz="0" w:space="0" w:color="auto"/>
        <w:left w:val="none" w:sz="0" w:space="0" w:color="auto"/>
        <w:bottom w:val="none" w:sz="0" w:space="0" w:color="auto"/>
        <w:right w:val="none" w:sz="0" w:space="0" w:color="auto"/>
      </w:divBdr>
    </w:div>
    <w:div w:id="1086220371">
      <w:bodyDiv w:val="1"/>
      <w:marLeft w:val="0"/>
      <w:marRight w:val="0"/>
      <w:marTop w:val="0"/>
      <w:marBottom w:val="0"/>
      <w:divBdr>
        <w:top w:val="none" w:sz="0" w:space="0" w:color="auto"/>
        <w:left w:val="none" w:sz="0" w:space="0" w:color="auto"/>
        <w:bottom w:val="none" w:sz="0" w:space="0" w:color="auto"/>
        <w:right w:val="none" w:sz="0" w:space="0" w:color="auto"/>
      </w:divBdr>
    </w:div>
    <w:div w:id="1096944863">
      <w:bodyDiv w:val="1"/>
      <w:marLeft w:val="0"/>
      <w:marRight w:val="0"/>
      <w:marTop w:val="0"/>
      <w:marBottom w:val="0"/>
      <w:divBdr>
        <w:top w:val="none" w:sz="0" w:space="0" w:color="auto"/>
        <w:left w:val="none" w:sz="0" w:space="0" w:color="auto"/>
        <w:bottom w:val="none" w:sz="0" w:space="0" w:color="auto"/>
        <w:right w:val="none" w:sz="0" w:space="0" w:color="auto"/>
      </w:divBdr>
    </w:div>
    <w:div w:id="1129202619">
      <w:bodyDiv w:val="1"/>
      <w:marLeft w:val="0"/>
      <w:marRight w:val="0"/>
      <w:marTop w:val="0"/>
      <w:marBottom w:val="0"/>
      <w:divBdr>
        <w:top w:val="none" w:sz="0" w:space="0" w:color="auto"/>
        <w:left w:val="none" w:sz="0" w:space="0" w:color="auto"/>
        <w:bottom w:val="none" w:sz="0" w:space="0" w:color="auto"/>
        <w:right w:val="none" w:sz="0" w:space="0" w:color="auto"/>
      </w:divBdr>
    </w:div>
    <w:div w:id="1143352569">
      <w:bodyDiv w:val="1"/>
      <w:marLeft w:val="0"/>
      <w:marRight w:val="0"/>
      <w:marTop w:val="0"/>
      <w:marBottom w:val="0"/>
      <w:divBdr>
        <w:top w:val="none" w:sz="0" w:space="0" w:color="auto"/>
        <w:left w:val="none" w:sz="0" w:space="0" w:color="auto"/>
        <w:bottom w:val="none" w:sz="0" w:space="0" w:color="auto"/>
        <w:right w:val="none" w:sz="0" w:space="0" w:color="auto"/>
      </w:divBdr>
    </w:div>
    <w:div w:id="1144657444">
      <w:bodyDiv w:val="1"/>
      <w:marLeft w:val="0"/>
      <w:marRight w:val="0"/>
      <w:marTop w:val="0"/>
      <w:marBottom w:val="0"/>
      <w:divBdr>
        <w:top w:val="none" w:sz="0" w:space="0" w:color="auto"/>
        <w:left w:val="none" w:sz="0" w:space="0" w:color="auto"/>
        <w:bottom w:val="none" w:sz="0" w:space="0" w:color="auto"/>
        <w:right w:val="none" w:sz="0" w:space="0" w:color="auto"/>
      </w:divBdr>
    </w:div>
    <w:div w:id="1171607857">
      <w:bodyDiv w:val="1"/>
      <w:marLeft w:val="0"/>
      <w:marRight w:val="0"/>
      <w:marTop w:val="0"/>
      <w:marBottom w:val="0"/>
      <w:divBdr>
        <w:top w:val="none" w:sz="0" w:space="0" w:color="auto"/>
        <w:left w:val="none" w:sz="0" w:space="0" w:color="auto"/>
        <w:bottom w:val="none" w:sz="0" w:space="0" w:color="auto"/>
        <w:right w:val="none" w:sz="0" w:space="0" w:color="auto"/>
      </w:divBdr>
    </w:div>
    <w:div w:id="1212380305">
      <w:bodyDiv w:val="1"/>
      <w:marLeft w:val="0"/>
      <w:marRight w:val="0"/>
      <w:marTop w:val="0"/>
      <w:marBottom w:val="0"/>
      <w:divBdr>
        <w:top w:val="none" w:sz="0" w:space="0" w:color="auto"/>
        <w:left w:val="none" w:sz="0" w:space="0" w:color="auto"/>
        <w:bottom w:val="none" w:sz="0" w:space="0" w:color="auto"/>
        <w:right w:val="none" w:sz="0" w:space="0" w:color="auto"/>
      </w:divBdr>
    </w:div>
    <w:div w:id="1229346927">
      <w:bodyDiv w:val="1"/>
      <w:marLeft w:val="0"/>
      <w:marRight w:val="0"/>
      <w:marTop w:val="0"/>
      <w:marBottom w:val="0"/>
      <w:divBdr>
        <w:top w:val="none" w:sz="0" w:space="0" w:color="auto"/>
        <w:left w:val="none" w:sz="0" w:space="0" w:color="auto"/>
        <w:bottom w:val="none" w:sz="0" w:space="0" w:color="auto"/>
        <w:right w:val="none" w:sz="0" w:space="0" w:color="auto"/>
      </w:divBdr>
    </w:div>
    <w:div w:id="1231423720">
      <w:bodyDiv w:val="1"/>
      <w:marLeft w:val="0"/>
      <w:marRight w:val="0"/>
      <w:marTop w:val="0"/>
      <w:marBottom w:val="0"/>
      <w:divBdr>
        <w:top w:val="none" w:sz="0" w:space="0" w:color="auto"/>
        <w:left w:val="none" w:sz="0" w:space="0" w:color="auto"/>
        <w:bottom w:val="none" w:sz="0" w:space="0" w:color="auto"/>
        <w:right w:val="none" w:sz="0" w:space="0" w:color="auto"/>
      </w:divBdr>
    </w:div>
    <w:div w:id="1246038052">
      <w:bodyDiv w:val="1"/>
      <w:marLeft w:val="0"/>
      <w:marRight w:val="0"/>
      <w:marTop w:val="0"/>
      <w:marBottom w:val="0"/>
      <w:divBdr>
        <w:top w:val="none" w:sz="0" w:space="0" w:color="auto"/>
        <w:left w:val="none" w:sz="0" w:space="0" w:color="auto"/>
        <w:bottom w:val="none" w:sz="0" w:space="0" w:color="auto"/>
        <w:right w:val="none" w:sz="0" w:space="0" w:color="auto"/>
      </w:divBdr>
    </w:div>
    <w:div w:id="1249541800">
      <w:bodyDiv w:val="1"/>
      <w:marLeft w:val="0"/>
      <w:marRight w:val="0"/>
      <w:marTop w:val="0"/>
      <w:marBottom w:val="0"/>
      <w:divBdr>
        <w:top w:val="none" w:sz="0" w:space="0" w:color="auto"/>
        <w:left w:val="none" w:sz="0" w:space="0" w:color="auto"/>
        <w:bottom w:val="none" w:sz="0" w:space="0" w:color="auto"/>
        <w:right w:val="none" w:sz="0" w:space="0" w:color="auto"/>
      </w:divBdr>
    </w:div>
    <w:div w:id="1260143888">
      <w:bodyDiv w:val="1"/>
      <w:marLeft w:val="0"/>
      <w:marRight w:val="0"/>
      <w:marTop w:val="0"/>
      <w:marBottom w:val="0"/>
      <w:divBdr>
        <w:top w:val="none" w:sz="0" w:space="0" w:color="auto"/>
        <w:left w:val="none" w:sz="0" w:space="0" w:color="auto"/>
        <w:bottom w:val="none" w:sz="0" w:space="0" w:color="auto"/>
        <w:right w:val="none" w:sz="0" w:space="0" w:color="auto"/>
      </w:divBdr>
    </w:div>
    <w:div w:id="1263996068">
      <w:bodyDiv w:val="1"/>
      <w:marLeft w:val="0"/>
      <w:marRight w:val="0"/>
      <w:marTop w:val="0"/>
      <w:marBottom w:val="0"/>
      <w:divBdr>
        <w:top w:val="none" w:sz="0" w:space="0" w:color="auto"/>
        <w:left w:val="none" w:sz="0" w:space="0" w:color="auto"/>
        <w:bottom w:val="none" w:sz="0" w:space="0" w:color="auto"/>
        <w:right w:val="none" w:sz="0" w:space="0" w:color="auto"/>
      </w:divBdr>
    </w:div>
    <w:div w:id="1271165659">
      <w:bodyDiv w:val="1"/>
      <w:marLeft w:val="0"/>
      <w:marRight w:val="0"/>
      <w:marTop w:val="0"/>
      <w:marBottom w:val="0"/>
      <w:divBdr>
        <w:top w:val="none" w:sz="0" w:space="0" w:color="auto"/>
        <w:left w:val="none" w:sz="0" w:space="0" w:color="auto"/>
        <w:bottom w:val="none" w:sz="0" w:space="0" w:color="auto"/>
        <w:right w:val="none" w:sz="0" w:space="0" w:color="auto"/>
      </w:divBdr>
    </w:div>
    <w:div w:id="1271206111">
      <w:bodyDiv w:val="1"/>
      <w:marLeft w:val="0"/>
      <w:marRight w:val="0"/>
      <w:marTop w:val="0"/>
      <w:marBottom w:val="0"/>
      <w:divBdr>
        <w:top w:val="none" w:sz="0" w:space="0" w:color="auto"/>
        <w:left w:val="none" w:sz="0" w:space="0" w:color="auto"/>
        <w:bottom w:val="none" w:sz="0" w:space="0" w:color="auto"/>
        <w:right w:val="none" w:sz="0" w:space="0" w:color="auto"/>
      </w:divBdr>
    </w:div>
    <w:div w:id="1274705019">
      <w:bodyDiv w:val="1"/>
      <w:marLeft w:val="0"/>
      <w:marRight w:val="0"/>
      <w:marTop w:val="0"/>
      <w:marBottom w:val="0"/>
      <w:divBdr>
        <w:top w:val="none" w:sz="0" w:space="0" w:color="auto"/>
        <w:left w:val="none" w:sz="0" w:space="0" w:color="auto"/>
        <w:bottom w:val="none" w:sz="0" w:space="0" w:color="auto"/>
        <w:right w:val="none" w:sz="0" w:space="0" w:color="auto"/>
      </w:divBdr>
    </w:div>
    <w:div w:id="1294021382">
      <w:bodyDiv w:val="1"/>
      <w:marLeft w:val="0"/>
      <w:marRight w:val="0"/>
      <w:marTop w:val="0"/>
      <w:marBottom w:val="0"/>
      <w:divBdr>
        <w:top w:val="none" w:sz="0" w:space="0" w:color="auto"/>
        <w:left w:val="none" w:sz="0" w:space="0" w:color="auto"/>
        <w:bottom w:val="none" w:sz="0" w:space="0" w:color="auto"/>
        <w:right w:val="none" w:sz="0" w:space="0" w:color="auto"/>
      </w:divBdr>
    </w:div>
    <w:div w:id="1304387069">
      <w:bodyDiv w:val="1"/>
      <w:marLeft w:val="0"/>
      <w:marRight w:val="0"/>
      <w:marTop w:val="0"/>
      <w:marBottom w:val="0"/>
      <w:divBdr>
        <w:top w:val="none" w:sz="0" w:space="0" w:color="auto"/>
        <w:left w:val="none" w:sz="0" w:space="0" w:color="auto"/>
        <w:bottom w:val="none" w:sz="0" w:space="0" w:color="auto"/>
        <w:right w:val="none" w:sz="0" w:space="0" w:color="auto"/>
      </w:divBdr>
    </w:div>
    <w:div w:id="1307320292">
      <w:bodyDiv w:val="1"/>
      <w:marLeft w:val="0"/>
      <w:marRight w:val="0"/>
      <w:marTop w:val="0"/>
      <w:marBottom w:val="0"/>
      <w:divBdr>
        <w:top w:val="none" w:sz="0" w:space="0" w:color="auto"/>
        <w:left w:val="none" w:sz="0" w:space="0" w:color="auto"/>
        <w:bottom w:val="none" w:sz="0" w:space="0" w:color="auto"/>
        <w:right w:val="none" w:sz="0" w:space="0" w:color="auto"/>
      </w:divBdr>
    </w:div>
    <w:div w:id="1310553495">
      <w:bodyDiv w:val="1"/>
      <w:marLeft w:val="0"/>
      <w:marRight w:val="0"/>
      <w:marTop w:val="0"/>
      <w:marBottom w:val="0"/>
      <w:divBdr>
        <w:top w:val="none" w:sz="0" w:space="0" w:color="auto"/>
        <w:left w:val="none" w:sz="0" w:space="0" w:color="auto"/>
        <w:bottom w:val="none" w:sz="0" w:space="0" w:color="auto"/>
        <w:right w:val="none" w:sz="0" w:space="0" w:color="auto"/>
      </w:divBdr>
    </w:div>
    <w:div w:id="1335763279">
      <w:bodyDiv w:val="1"/>
      <w:marLeft w:val="0"/>
      <w:marRight w:val="0"/>
      <w:marTop w:val="0"/>
      <w:marBottom w:val="0"/>
      <w:divBdr>
        <w:top w:val="none" w:sz="0" w:space="0" w:color="auto"/>
        <w:left w:val="none" w:sz="0" w:space="0" w:color="auto"/>
        <w:bottom w:val="none" w:sz="0" w:space="0" w:color="auto"/>
        <w:right w:val="none" w:sz="0" w:space="0" w:color="auto"/>
      </w:divBdr>
    </w:div>
    <w:div w:id="1343237528">
      <w:bodyDiv w:val="1"/>
      <w:marLeft w:val="0"/>
      <w:marRight w:val="0"/>
      <w:marTop w:val="0"/>
      <w:marBottom w:val="0"/>
      <w:divBdr>
        <w:top w:val="none" w:sz="0" w:space="0" w:color="auto"/>
        <w:left w:val="none" w:sz="0" w:space="0" w:color="auto"/>
        <w:bottom w:val="none" w:sz="0" w:space="0" w:color="auto"/>
        <w:right w:val="none" w:sz="0" w:space="0" w:color="auto"/>
      </w:divBdr>
    </w:div>
    <w:div w:id="1360887536">
      <w:bodyDiv w:val="1"/>
      <w:marLeft w:val="0"/>
      <w:marRight w:val="0"/>
      <w:marTop w:val="0"/>
      <w:marBottom w:val="0"/>
      <w:divBdr>
        <w:top w:val="none" w:sz="0" w:space="0" w:color="auto"/>
        <w:left w:val="none" w:sz="0" w:space="0" w:color="auto"/>
        <w:bottom w:val="none" w:sz="0" w:space="0" w:color="auto"/>
        <w:right w:val="none" w:sz="0" w:space="0" w:color="auto"/>
      </w:divBdr>
    </w:div>
    <w:div w:id="1367097359">
      <w:bodyDiv w:val="1"/>
      <w:marLeft w:val="0"/>
      <w:marRight w:val="0"/>
      <w:marTop w:val="0"/>
      <w:marBottom w:val="0"/>
      <w:divBdr>
        <w:top w:val="none" w:sz="0" w:space="0" w:color="auto"/>
        <w:left w:val="none" w:sz="0" w:space="0" w:color="auto"/>
        <w:bottom w:val="none" w:sz="0" w:space="0" w:color="auto"/>
        <w:right w:val="none" w:sz="0" w:space="0" w:color="auto"/>
      </w:divBdr>
    </w:div>
    <w:div w:id="1386488360">
      <w:bodyDiv w:val="1"/>
      <w:marLeft w:val="0"/>
      <w:marRight w:val="0"/>
      <w:marTop w:val="0"/>
      <w:marBottom w:val="0"/>
      <w:divBdr>
        <w:top w:val="none" w:sz="0" w:space="0" w:color="auto"/>
        <w:left w:val="none" w:sz="0" w:space="0" w:color="auto"/>
        <w:bottom w:val="none" w:sz="0" w:space="0" w:color="auto"/>
        <w:right w:val="none" w:sz="0" w:space="0" w:color="auto"/>
      </w:divBdr>
    </w:div>
    <w:div w:id="1410612190">
      <w:bodyDiv w:val="1"/>
      <w:marLeft w:val="0"/>
      <w:marRight w:val="0"/>
      <w:marTop w:val="0"/>
      <w:marBottom w:val="0"/>
      <w:divBdr>
        <w:top w:val="none" w:sz="0" w:space="0" w:color="auto"/>
        <w:left w:val="none" w:sz="0" w:space="0" w:color="auto"/>
        <w:bottom w:val="none" w:sz="0" w:space="0" w:color="auto"/>
        <w:right w:val="none" w:sz="0" w:space="0" w:color="auto"/>
      </w:divBdr>
    </w:div>
    <w:div w:id="1436825794">
      <w:bodyDiv w:val="1"/>
      <w:marLeft w:val="0"/>
      <w:marRight w:val="0"/>
      <w:marTop w:val="0"/>
      <w:marBottom w:val="0"/>
      <w:divBdr>
        <w:top w:val="none" w:sz="0" w:space="0" w:color="auto"/>
        <w:left w:val="none" w:sz="0" w:space="0" w:color="auto"/>
        <w:bottom w:val="none" w:sz="0" w:space="0" w:color="auto"/>
        <w:right w:val="none" w:sz="0" w:space="0" w:color="auto"/>
      </w:divBdr>
    </w:div>
    <w:div w:id="1451515592">
      <w:bodyDiv w:val="1"/>
      <w:marLeft w:val="0"/>
      <w:marRight w:val="0"/>
      <w:marTop w:val="0"/>
      <w:marBottom w:val="0"/>
      <w:divBdr>
        <w:top w:val="none" w:sz="0" w:space="0" w:color="auto"/>
        <w:left w:val="none" w:sz="0" w:space="0" w:color="auto"/>
        <w:bottom w:val="none" w:sz="0" w:space="0" w:color="auto"/>
        <w:right w:val="none" w:sz="0" w:space="0" w:color="auto"/>
      </w:divBdr>
    </w:div>
    <w:div w:id="1454136215">
      <w:bodyDiv w:val="1"/>
      <w:marLeft w:val="0"/>
      <w:marRight w:val="0"/>
      <w:marTop w:val="0"/>
      <w:marBottom w:val="0"/>
      <w:divBdr>
        <w:top w:val="none" w:sz="0" w:space="0" w:color="auto"/>
        <w:left w:val="none" w:sz="0" w:space="0" w:color="auto"/>
        <w:bottom w:val="none" w:sz="0" w:space="0" w:color="auto"/>
        <w:right w:val="none" w:sz="0" w:space="0" w:color="auto"/>
      </w:divBdr>
    </w:div>
    <w:div w:id="1476489984">
      <w:bodyDiv w:val="1"/>
      <w:marLeft w:val="0"/>
      <w:marRight w:val="0"/>
      <w:marTop w:val="0"/>
      <w:marBottom w:val="0"/>
      <w:divBdr>
        <w:top w:val="none" w:sz="0" w:space="0" w:color="auto"/>
        <w:left w:val="none" w:sz="0" w:space="0" w:color="auto"/>
        <w:bottom w:val="none" w:sz="0" w:space="0" w:color="auto"/>
        <w:right w:val="none" w:sz="0" w:space="0" w:color="auto"/>
      </w:divBdr>
    </w:div>
    <w:div w:id="1482384172">
      <w:bodyDiv w:val="1"/>
      <w:marLeft w:val="0"/>
      <w:marRight w:val="0"/>
      <w:marTop w:val="0"/>
      <w:marBottom w:val="0"/>
      <w:divBdr>
        <w:top w:val="none" w:sz="0" w:space="0" w:color="auto"/>
        <w:left w:val="none" w:sz="0" w:space="0" w:color="auto"/>
        <w:bottom w:val="none" w:sz="0" w:space="0" w:color="auto"/>
        <w:right w:val="none" w:sz="0" w:space="0" w:color="auto"/>
      </w:divBdr>
    </w:div>
    <w:div w:id="1484274885">
      <w:bodyDiv w:val="1"/>
      <w:marLeft w:val="0"/>
      <w:marRight w:val="0"/>
      <w:marTop w:val="0"/>
      <w:marBottom w:val="0"/>
      <w:divBdr>
        <w:top w:val="none" w:sz="0" w:space="0" w:color="auto"/>
        <w:left w:val="none" w:sz="0" w:space="0" w:color="auto"/>
        <w:bottom w:val="none" w:sz="0" w:space="0" w:color="auto"/>
        <w:right w:val="none" w:sz="0" w:space="0" w:color="auto"/>
      </w:divBdr>
    </w:div>
    <w:div w:id="1489665812">
      <w:bodyDiv w:val="1"/>
      <w:marLeft w:val="0"/>
      <w:marRight w:val="0"/>
      <w:marTop w:val="0"/>
      <w:marBottom w:val="0"/>
      <w:divBdr>
        <w:top w:val="none" w:sz="0" w:space="0" w:color="auto"/>
        <w:left w:val="none" w:sz="0" w:space="0" w:color="auto"/>
        <w:bottom w:val="none" w:sz="0" w:space="0" w:color="auto"/>
        <w:right w:val="none" w:sz="0" w:space="0" w:color="auto"/>
      </w:divBdr>
    </w:div>
    <w:div w:id="1496651109">
      <w:bodyDiv w:val="1"/>
      <w:marLeft w:val="0"/>
      <w:marRight w:val="0"/>
      <w:marTop w:val="0"/>
      <w:marBottom w:val="0"/>
      <w:divBdr>
        <w:top w:val="none" w:sz="0" w:space="0" w:color="auto"/>
        <w:left w:val="none" w:sz="0" w:space="0" w:color="auto"/>
        <w:bottom w:val="none" w:sz="0" w:space="0" w:color="auto"/>
        <w:right w:val="none" w:sz="0" w:space="0" w:color="auto"/>
      </w:divBdr>
    </w:div>
    <w:div w:id="1497183874">
      <w:bodyDiv w:val="1"/>
      <w:marLeft w:val="0"/>
      <w:marRight w:val="0"/>
      <w:marTop w:val="0"/>
      <w:marBottom w:val="0"/>
      <w:divBdr>
        <w:top w:val="none" w:sz="0" w:space="0" w:color="auto"/>
        <w:left w:val="none" w:sz="0" w:space="0" w:color="auto"/>
        <w:bottom w:val="none" w:sz="0" w:space="0" w:color="auto"/>
        <w:right w:val="none" w:sz="0" w:space="0" w:color="auto"/>
      </w:divBdr>
    </w:div>
    <w:div w:id="1503931909">
      <w:bodyDiv w:val="1"/>
      <w:marLeft w:val="0"/>
      <w:marRight w:val="0"/>
      <w:marTop w:val="0"/>
      <w:marBottom w:val="0"/>
      <w:divBdr>
        <w:top w:val="none" w:sz="0" w:space="0" w:color="auto"/>
        <w:left w:val="none" w:sz="0" w:space="0" w:color="auto"/>
        <w:bottom w:val="none" w:sz="0" w:space="0" w:color="auto"/>
        <w:right w:val="none" w:sz="0" w:space="0" w:color="auto"/>
      </w:divBdr>
    </w:div>
    <w:div w:id="1507868379">
      <w:bodyDiv w:val="1"/>
      <w:marLeft w:val="0"/>
      <w:marRight w:val="0"/>
      <w:marTop w:val="0"/>
      <w:marBottom w:val="0"/>
      <w:divBdr>
        <w:top w:val="none" w:sz="0" w:space="0" w:color="auto"/>
        <w:left w:val="none" w:sz="0" w:space="0" w:color="auto"/>
        <w:bottom w:val="none" w:sz="0" w:space="0" w:color="auto"/>
        <w:right w:val="none" w:sz="0" w:space="0" w:color="auto"/>
      </w:divBdr>
    </w:div>
    <w:div w:id="1526946925">
      <w:bodyDiv w:val="1"/>
      <w:marLeft w:val="0"/>
      <w:marRight w:val="0"/>
      <w:marTop w:val="0"/>
      <w:marBottom w:val="0"/>
      <w:divBdr>
        <w:top w:val="none" w:sz="0" w:space="0" w:color="auto"/>
        <w:left w:val="none" w:sz="0" w:space="0" w:color="auto"/>
        <w:bottom w:val="none" w:sz="0" w:space="0" w:color="auto"/>
        <w:right w:val="none" w:sz="0" w:space="0" w:color="auto"/>
      </w:divBdr>
    </w:div>
    <w:div w:id="1562012386">
      <w:bodyDiv w:val="1"/>
      <w:marLeft w:val="0"/>
      <w:marRight w:val="0"/>
      <w:marTop w:val="0"/>
      <w:marBottom w:val="0"/>
      <w:divBdr>
        <w:top w:val="none" w:sz="0" w:space="0" w:color="auto"/>
        <w:left w:val="none" w:sz="0" w:space="0" w:color="auto"/>
        <w:bottom w:val="none" w:sz="0" w:space="0" w:color="auto"/>
        <w:right w:val="none" w:sz="0" w:space="0" w:color="auto"/>
      </w:divBdr>
    </w:div>
    <w:div w:id="1572085212">
      <w:bodyDiv w:val="1"/>
      <w:marLeft w:val="0"/>
      <w:marRight w:val="0"/>
      <w:marTop w:val="0"/>
      <w:marBottom w:val="0"/>
      <w:divBdr>
        <w:top w:val="none" w:sz="0" w:space="0" w:color="auto"/>
        <w:left w:val="none" w:sz="0" w:space="0" w:color="auto"/>
        <w:bottom w:val="none" w:sz="0" w:space="0" w:color="auto"/>
        <w:right w:val="none" w:sz="0" w:space="0" w:color="auto"/>
      </w:divBdr>
    </w:div>
    <w:div w:id="1581594942">
      <w:bodyDiv w:val="1"/>
      <w:marLeft w:val="0"/>
      <w:marRight w:val="0"/>
      <w:marTop w:val="0"/>
      <w:marBottom w:val="0"/>
      <w:divBdr>
        <w:top w:val="none" w:sz="0" w:space="0" w:color="auto"/>
        <w:left w:val="none" w:sz="0" w:space="0" w:color="auto"/>
        <w:bottom w:val="none" w:sz="0" w:space="0" w:color="auto"/>
        <w:right w:val="none" w:sz="0" w:space="0" w:color="auto"/>
      </w:divBdr>
    </w:div>
    <w:div w:id="1595430433">
      <w:bodyDiv w:val="1"/>
      <w:marLeft w:val="0"/>
      <w:marRight w:val="0"/>
      <w:marTop w:val="0"/>
      <w:marBottom w:val="0"/>
      <w:divBdr>
        <w:top w:val="none" w:sz="0" w:space="0" w:color="auto"/>
        <w:left w:val="none" w:sz="0" w:space="0" w:color="auto"/>
        <w:bottom w:val="none" w:sz="0" w:space="0" w:color="auto"/>
        <w:right w:val="none" w:sz="0" w:space="0" w:color="auto"/>
      </w:divBdr>
    </w:div>
    <w:div w:id="1597396387">
      <w:bodyDiv w:val="1"/>
      <w:marLeft w:val="0"/>
      <w:marRight w:val="0"/>
      <w:marTop w:val="0"/>
      <w:marBottom w:val="0"/>
      <w:divBdr>
        <w:top w:val="none" w:sz="0" w:space="0" w:color="auto"/>
        <w:left w:val="none" w:sz="0" w:space="0" w:color="auto"/>
        <w:bottom w:val="none" w:sz="0" w:space="0" w:color="auto"/>
        <w:right w:val="none" w:sz="0" w:space="0" w:color="auto"/>
      </w:divBdr>
    </w:div>
    <w:div w:id="1638602700">
      <w:bodyDiv w:val="1"/>
      <w:marLeft w:val="0"/>
      <w:marRight w:val="0"/>
      <w:marTop w:val="0"/>
      <w:marBottom w:val="0"/>
      <w:divBdr>
        <w:top w:val="none" w:sz="0" w:space="0" w:color="auto"/>
        <w:left w:val="none" w:sz="0" w:space="0" w:color="auto"/>
        <w:bottom w:val="none" w:sz="0" w:space="0" w:color="auto"/>
        <w:right w:val="none" w:sz="0" w:space="0" w:color="auto"/>
      </w:divBdr>
    </w:div>
    <w:div w:id="1653633570">
      <w:bodyDiv w:val="1"/>
      <w:marLeft w:val="0"/>
      <w:marRight w:val="0"/>
      <w:marTop w:val="0"/>
      <w:marBottom w:val="0"/>
      <w:divBdr>
        <w:top w:val="none" w:sz="0" w:space="0" w:color="auto"/>
        <w:left w:val="none" w:sz="0" w:space="0" w:color="auto"/>
        <w:bottom w:val="none" w:sz="0" w:space="0" w:color="auto"/>
        <w:right w:val="none" w:sz="0" w:space="0" w:color="auto"/>
      </w:divBdr>
    </w:div>
    <w:div w:id="1659579500">
      <w:bodyDiv w:val="1"/>
      <w:marLeft w:val="0"/>
      <w:marRight w:val="0"/>
      <w:marTop w:val="0"/>
      <w:marBottom w:val="0"/>
      <w:divBdr>
        <w:top w:val="none" w:sz="0" w:space="0" w:color="auto"/>
        <w:left w:val="none" w:sz="0" w:space="0" w:color="auto"/>
        <w:bottom w:val="none" w:sz="0" w:space="0" w:color="auto"/>
        <w:right w:val="none" w:sz="0" w:space="0" w:color="auto"/>
      </w:divBdr>
    </w:div>
    <w:div w:id="1667048204">
      <w:bodyDiv w:val="1"/>
      <w:marLeft w:val="0"/>
      <w:marRight w:val="0"/>
      <w:marTop w:val="0"/>
      <w:marBottom w:val="0"/>
      <w:divBdr>
        <w:top w:val="none" w:sz="0" w:space="0" w:color="auto"/>
        <w:left w:val="none" w:sz="0" w:space="0" w:color="auto"/>
        <w:bottom w:val="none" w:sz="0" w:space="0" w:color="auto"/>
        <w:right w:val="none" w:sz="0" w:space="0" w:color="auto"/>
      </w:divBdr>
    </w:div>
    <w:div w:id="1676498719">
      <w:bodyDiv w:val="1"/>
      <w:marLeft w:val="0"/>
      <w:marRight w:val="0"/>
      <w:marTop w:val="0"/>
      <w:marBottom w:val="0"/>
      <w:divBdr>
        <w:top w:val="none" w:sz="0" w:space="0" w:color="auto"/>
        <w:left w:val="none" w:sz="0" w:space="0" w:color="auto"/>
        <w:bottom w:val="none" w:sz="0" w:space="0" w:color="auto"/>
        <w:right w:val="none" w:sz="0" w:space="0" w:color="auto"/>
      </w:divBdr>
    </w:div>
    <w:div w:id="1676810137">
      <w:bodyDiv w:val="1"/>
      <w:marLeft w:val="0"/>
      <w:marRight w:val="0"/>
      <w:marTop w:val="0"/>
      <w:marBottom w:val="0"/>
      <w:divBdr>
        <w:top w:val="none" w:sz="0" w:space="0" w:color="auto"/>
        <w:left w:val="none" w:sz="0" w:space="0" w:color="auto"/>
        <w:bottom w:val="none" w:sz="0" w:space="0" w:color="auto"/>
        <w:right w:val="none" w:sz="0" w:space="0" w:color="auto"/>
      </w:divBdr>
    </w:div>
    <w:div w:id="1689411243">
      <w:bodyDiv w:val="1"/>
      <w:marLeft w:val="0"/>
      <w:marRight w:val="0"/>
      <w:marTop w:val="0"/>
      <w:marBottom w:val="0"/>
      <w:divBdr>
        <w:top w:val="none" w:sz="0" w:space="0" w:color="auto"/>
        <w:left w:val="none" w:sz="0" w:space="0" w:color="auto"/>
        <w:bottom w:val="none" w:sz="0" w:space="0" w:color="auto"/>
        <w:right w:val="none" w:sz="0" w:space="0" w:color="auto"/>
      </w:divBdr>
    </w:div>
    <w:div w:id="1689983662">
      <w:bodyDiv w:val="1"/>
      <w:marLeft w:val="0"/>
      <w:marRight w:val="0"/>
      <w:marTop w:val="0"/>
      <w:marBottom w:val="0"/>
      <w:divBdr>
        <w:top w:val="none" w:sz="0" w:space="0" w:color="auto"/>
        <w:left w:val="none" w:sz="0" w:space="0" w:color="auto"/>
        <w:bottom w:val="none" w:sz="0" w:space="0" w:color="auto"/>
        <w:right w:val="none" w:sz="0" w:space="0" w:color="auto"/>
      </w:divBdr>
    </w:div>
    <w:div w:id="1691489552">
      <w:bodyDiv w:val="1"/>
      <w:marLeft w:val="0"/>
      <w:marRight w:val="0"/>
      <w:marTop w:val="0"/>
      <w:marBottom w:val="0"/>
      <w:divBdr>
        <w:top w:val="none" w:sz="0" w:space="0" w:color="auto"/>
        <w:left w:val="none" w:sz="0" w:space="0" w:color="auto"/>
        <w:bottom w:val="none" w:sz="0" w:space="0" w:color="auto"/>
        <w:right w:val="none" w:sz="0" w:space="0" w:color="auto"/>
      </w:divBdr>
    </w:div>
    <w:div w:id="1751197627">
      <w:bodyDiv w:val="1"/>
      <w:marLeft w:val="0"/>
      <w:marRight w:val="0"/>
      <w:marTop w:val="0"/>
      <w:marBottom w:val="0"/>
      <w:divBdr>
        <w:top w:val="none" w:sz="0" w:space="0" w:color="auto"/>
        <w:left w:val="none" w:sz="0" w:space="0" w:color="auto"/>
        <w:bottom w:val="none" w:sz="0" w:space="0" w:color="auto"/>
        <w:right w:val="none" w:sz="0" w:space="0" w:color="auto"/>
      </w:divBdr>
    </w:div>
    <w:div w:id="1753577902">
      <w:bodyDiv w:val="1"/>
      <w:marLeft w:val="0"/>
      <w:marRight w:val="0"/>
      <w:marTop w:val="0"/>
      <w:marBottom w:val="0"/>
      <w:divBdr>
        <w:top w:val="none" w:sz="0" w:space="0" w:color="auto"/>
        <w:left w:val="none" w:sz="0" w:space="0" w:color="auto"/>
        <w:bottom w:val="none" w:sz="0" w:space="0" w:color="auto"/>
        <w:right w:val="none" w:sz="0" w:space="0" w:color="auto"/>
      </w:divBdr>
    </w:div>
    <w:div w:id="1773741546">
      <w:bodyDiv w:val="1"/>
      <w:marLeft w:val="0"/>
      <w:marRight w:val="0"/>
      <w:marTop w:val="0"/>
      <w:marBottom w:val="0"/>
      <w:divBdr>
        <w:top w:val="none" w:sz="0" w:space="0" w:color="auto"/>
        <w:left w:val="none" w:sz="0" w:space="0" w:color="auto"/>
        <w:bottom w:val="none" w:sz="0" w:space="0" w:color="auto"/>
        <w:right w:val="none" w:sz="0" w:space="0" w:color="auto"/>
      </w:divBdr>
    </w:div>
    <w:div w:id="1791628071">
      <w:bodyDiv w:val="1"/>
      <w:marLeft w:val="0"/>
      <w:marRight w:val="0"/>
      <w:marTop w:val="0"/>
      <w:marBottom w:val="0"/>
      <w:divBdr>
        <w:top w:val="none" w:sz="0" w:space="0" w:color="auto"/>
        <w:left w:val="none" w:sz="0" w:space="0" w:color="auto"/>
        <w:bottom w:val="none" w:sz="0" w:space="0" w:color="auto"/>
        <w:right w:val="none" w:sz="0" w:space="0" w:color="auto"/>
      </w:divBdr>
    </w:div>
    <w:div w:id="1797329524">
      <w:bodyDiv w:val="1"/>
      <w:marLeft w:val="0"/>
      <w:marRight w:val="0"/>
      <w:marTop w:val="0"/>
      <w:marBottom w:val="0"/>
      <w:divBdr>
        <w:top w:val="none" w:sz="0" w:space="0" w:color="auto"/>
        <w:left w:val="none" w:sz="0" w:space="0" w:color="auto"/>
        <w:bottom w:val="none" w:sz="0" w:space="0" w:color="auto"/>
        <w:right w:val="none" w:sz="0" w:space="0" w:color="auto"/>
      </w:divBdr>
    </w:div>
    <w:div w:id="1798061401">
      <w:bodyDiv w:val="1"/>
      <w:marLeft w:val="0"/>
      <w:marRight w:val="0"/>
      <w:marTop w:val="0"/>
      <w:marBottom w:val="0"/>
      <w:divBdr>
        <w:top w:val="none" w:sz="0" w:space="0" w:color="auto"/>
        <w:left w:val="none" w:sz="0" w:space="0" w:color="auto"/>
        <w:bottom w:val="none" w:sz="0" w:space="0" w:color="auto"/>
        <w:right w:val="none" w:sz="0" w:space="0" w:color="auto"/>
      </w:divBdr>
    </w:div>
    <w:div w:id="1809779301">
      <w:bodyDiv w:val="1"/>
      <w:marLeft w:val="0"/>
      <w:marRight w:val="0"/>
      <w:marTop w:val="0"/>
      <w:marBottom w:val="0"/>
      <w:divBdr>
        <w:top w:val="none" w:sz="0" w:space="0" w:color="auto"/>
        <w:left w:val="none" w:sz="0" w:space="0" w:color="auto"/>
        <w:bottom w:val="none" w:sz="0" w:space="0" w:color="auto"/>
        <w:right w:val="none" w:sz="0" w:space="0" w:color="auto"/>
      </w:divBdr>
    </w:div>
    <w:div w:id="1812867384">
      <w:bodyDiv w:val="1"/>
      <w:marLeft w:val="0"/>
      <w:marRight w:val="0"/>
      <w:marTop w:val="0"/>
      <w:marBottom w:val="0"/>
      <w:divBdr>
        <w:top w:val="none" w:sz="0" w:space="0" w:color="auto"/>
        <w:left w:val="none" w:sz="0" w:space="0" w:color="auto"/>
        <w:bottom w:val="none" w:sz="0" w:space="0" w:color="auto"/>
        <w:right w:val="none" w:sz="0" w:space="0" w:color="auto"/>
      </w:divBdr>
    </w:div>
    <w:div w:id="1821728072">
      <w:bodyDiv w:val="1"/>
      <w:marLeft w:val="0"/>
      <w:marRight w:val="0"/>
      <w:marTop w:val="0"/>
      <w:marBottom w:val="0"/>
      <w:divBdr>
        <w:top w:val="none" w:sz="0" w:space="0" w:color="auto"/>
        <w:left w:val="none" w:sz="0" w:space="0" w:color="auto"/>
        <w:bottom w:val="none" w:sz="0" w:space="0" w:color="auto"/>
        <w:right w:val="none" w:sz="0" w:space="0" w:color="auto"/>
      </w:divBdr>
    </w:div>
    <w:div w:id="1831020358">
      <w:bodyDiv w:val="1"/>
      <w:marLeft w:val="0"/>
      <w:marRight w:val="0"/>
      <w:marTop w:val="0"/>
      <w:marBottom w:val="0"/>
      <w:divBdr>
        <w:top w:val="none" w:sz="0" w:space="0" w:color="auto"/>
        <w:left w:val="none" w:sz="0" w:space="0" w:color="auto"/>
        <w:bottom w:val="none" w:sz="0" w:space="0" w:color="auto"/>
        <w:right w:val="none" w:sz="0" w:space="0" w:color="auto"/>
      </w:divBdr>
    </w:div>
    <w:div w:id="1842810850">
      <w:bodyDiv w:val="1"/>
      <w:marLeft w:val="0"/>
      <w:marRight w:val="0"/>
      <w:marTop w:val="0"/>
      <w:marBottom w:val="0"/>
      <w:divBdr>
        <w:top w:val="none" w:sz="0" w:space="0" w:color="auto"/>
        <w:left w:val="none" w:sz="0" w:space="0" w:color="auto"/>
        <w:bottom w:val="none" w:sz="0" w:space="0" w:color="auto"/>
        <w:right w:val="none" w:sz="0" w:space="0" w:color="auto"/>
      </w:divBdr>
    </w:div>
    <w:div w:id="1859468132">
      <w:bodyDiv w:val="1"/>
      <w:marLeft w:val="0"/>
      <w:marRight w:val="0"/>
      <w:marTop w:val="0"/>
      <w:marBottom w:val="0"/>
      <w:divBdr>
        <w:top w:val="none" w:sz="0" w:space="0" w:color="auto"/>
        <w:left w:val="none" w:sz="0" w:space="0" w:color="auto"/>
        <w:bottom w:val="none" w:sz="0" w:space="0" w:color="auto"/>
        <w:right w:val="none" w:sz="0" w:space="0" w:color="auto"/>
      </w:divBdr>
    </w:div>
    <w:div w:id="1865482587">
      <w:bodyDiv w:val="1"/>
      <w:marLeft w:val="0"/>
      <w:marRight w:val="0"/>
      <w:marTop w:val="0"/>
      <w:marBottom w:val="0"/>
      <w:divBdr>
        <w:top w:val="none" w:sz="0" w:space="0" w:color="auto"/>
        <w:left w:val="none" w:sz="0" w:space="0" w:color="auto"/>
        <w:bottom w:val="none" w:sz="0" w:space="0" w:color="auto"/>
        <w:right w:val="none" w:sz="0" w:space="0" w:color="auto"/>
      </w:divBdr>
    </w:div>
    <w:div w:id="1877618114">
      <w:bodyDiv w:val="1"/>
      <w:marLeft w:val="0"/>
      <w:marRight w:val="0"/>
      <w:marTop w:val="0"/>
      <w:marBottom w:val="0"/>
      <w:divBdr>
        <w:top w:val="none" w:sz="0" w:space="0" w:color="auto"/>
        <w:left w:val="none" w:sz="0" w:space="0" w:color="auto"/>
        <w:bottom w:val="none" w:sz="0" w:space="0" w:color="auto"/>
        <w:right w:val="none" w:sz="0" w:space="0" w:color="auto"/>
      </w:divBdr>
    </w:div>
    <w:div w:id="1879313429">
      <w:bodyDiv w:val="1"/>
      <w:marLeft w:val="0"/>
      <w:marRight w:val="0"/>
      <w:marTop w:val="0"/>
      <w:marBottom w:val="0"/>
      <w:divBdr>
        <w:top w:val="none" w:sz="0" w:space="0" w:color="auto"/>
        <w:left w:val="none" w:sz="0" w:space="0" w:color="auto"/>
        <w:bottom w:val="none" w:sz="0" w:space="0" w:color="auto"/>
        <w:right w:val="none" w:sz="0" w:space="0" w:color="auto"/>
      </w:divBdr>
    </w:div>
    <w:div w:id="1882857453">
      <w:bodyDiv w:val="1"/>
      <w:marLeft w:val="0"/>
      <w:marRight w:val="0"/>
      <w:marTop w:val="0"/>
      <w:marBottom w:val="0"/>
      <w:divBdr>
        <w:top w:val="none" w:sz="0" w:space="0" w:color="auto"/>
        <w:left w:val="none" w:sz="0" w:space="0" w:color="auto"/>
        <w:bottom w:val="none" w:sz="0" w:space="0" w:color="auto"/>
        <w:right w:val="none" w:sz="0" w:space="0" w:color="auto"/>
      </w:divBdr>
    </w:div>
    <w:div w:id="1886092916">
      <w:bodyDiv w:val="1"/>
      <w:marLeft w:val="0"/>
      <w:marRight w:val="0"/>
      <w:marTop w:val="0"/>
      <w:marBottom w:val="0"/>
      <w:divBdr>
        <w:top w:val="none" w:sz="0" w:space="0" w:color="auto"/>
        <w:left w:val="none" w:sz="0" w:space="0" w:color="auto"/>
        <w:bottom w:val="none" w:sz="0" w:space="0" w:color="auto"/>
        <w:right w:val="none" w:sz="0" w:space="0" w:color="auto"/>
      </w:divBdr>
    </w:div>
    <w:div w:id="1896308844">
      <w:bodyDiv w:val="1"/>
      <w:marLeft w:val="0"/>
      <w:marRight w:val="0"/>
      <w:marTop w:val="0"/>
      <w:marBottom w:val="0"/>
      <w:divBdr>
        <w:top w:val="none" w:sz="0" w:space="0" w:color="auto"/>
        <w:left w:val="none" w:sz="0" w:space="0" w:color="auto"/>
        <w:bottom w:val="none" w:sz="0" w:space="0" w:color="auto"/>
        <w:right w:val="none" w:sz="0" w:space="0" w:color="auto"/>
      </w:divBdr>
    </w:div>
    <w:div w:id="1897471284">
      <w:bodyDiv w:val="1"/>
      <w:marLeft w:val="0"/>
      <w:marRight w:val="0"/>
      <w:marTop w:val="0"/>
      <w:marBottom w:val="0"/>
      <w:divBdr>
        <w:top w:val="none" w:sz="0" w:space="0" w:color="auto"/>
        <w:left w:val="none" w:sz="0" w:space="0" w:color="auto"/>
        <w:bottom w:val="none" w:sz="0" w:space="0" w:color="auto"/>
        <w:right w:val="none" w:sz="0" w:space="0" w:color="auto"/>
      </w:divBdr>
    </w:div>
    <w:div w:id="1901403008">
      <w:bodyDiv w:val="1"/>
      <w:marLeft w:val="0"/>
      <w:marRight w:val="0"/>
      <w:marTop w:val="0"/>
      <w:marBottom w:val="0"/>
      <w:divBdr>
        <w:top w:val="none" w:sz="0" w:space="0" w:color="auto"/>
        <w:left w:val="none" w:sz="0" w:space="0" w:color="auto"/>
        <w:bottom w:val="none" w:sz="0" w:space="0" w:color="auto"/>
        <w:right w:val="none" w:sz="0" w:space="0" w:color="auto"/>
      </w:divBdr>
    </w:div>
    <w:div w:id="1922326627">
      <w:bodyDiv w:val="1"/>
      <w:marLeft w:val="0"/>
      <w:marRight w:val="0"/>
      <w:marTop w:val="0"/>
      <w:marBottom w:val="0"/>
      <w:divBdr>
        <w:top w:val="none" w:sz="0" w:space="0" w:color="auto"/>
        <w:left w:val="none" w:sz="0" w:space="0" w:color="auto"/>
        <w:bottom w:val="none" w:sz="0" w:space="0" w:color="auto"/>
        <w:right w:val="none" w:sz="0" w:space="0" w:color="auto"/>
      </w:divBdr>
    </w:div>
    <w:div w:id="1925411898">
      <w:bodyDiv w:val="1"/>
      <w:marLeft w:val="0"/>
      <w:marRight w:val="0"/>
      <w:marTop w:val="0"/>
      <w:marBottom w:val="0"/>
      <w:divBdr>
        <w:top w:val="none" w:sz="0" w:space="0" w:color="auto"/>
        <w:left w:val="none" w:sz="0" w:space="0" w:color="auto"/>
        <w:bottom w:val="none" w:sz="0" w:space="0" w:color="auto"/>
        <w:right w:val="none" w:sz="0" w:space="0" w:color="auto"/>
      </w:divBdr>
    </w:div>
    <w:div w:id="1926959517">
      <w:bodyDiv w:val="1"/>
      <w:marLeft w:val="0"/>
      <w:marRight w:val="0"/>
      <w:marTop w:val="0"/>
      <w:marBottom w:val="0"/>
      <w:divBdr>
        <w:top w:val="none" w:sz="0" w:space="0" w:color="auto"/>
        <w:left w:val="none" w:sz="0" w:space="0" w:color="auto"/>
        <w:bottom w:val="none" w:sz="0" w:space="0" w:color="auto"/>
        <w:right w:val="none" w:sz="0" w:space="0" w:color="auto"/>
      </w:divBdr>
    </w:div>
    <w:div w:id="1941906601">
      <w:bodyDiv w:val="1"/>
      <w:marLeft w:val="0"/>
      <w:marRight w:val="0"/>
      <w:marTop w:val="0"/>
      <w:marBottom w:val="0"/>
      <w:divBdr>
        <w:top w:val="none" w:sz="0" w:space="0" w:color="auto"/>
        <w:left w:val="none" w:sz="0" w:space="0" w:color="auto"/>
        <w:bottom w:val="none" w:sz="0" w:space="0" w:color="auto"/>
        <w:right w:val="none" w:sz="0" w:space="0" w:color="auto"/>
      </w:divBdr>
    </w:div>
    <w:div w:id="1942757645">
      <w:bodyDiv w:val="1"/>
      <w:marLeft w:val="0"/>
      <w:marRight w:val="0"/>
      <w:marTop w:val="0"/>
      <w:marBottom w:val="0"/>
      <w:divBdr>
        <w:top w:val="none" w:sz="0" w:space="0" w:color="auto"/>
        <w:left w:val="none" w:sz="0" w:space="0" w:color="auto"/>
        <w:bottom w:val="none" w:sz="0" w:space="0" w:color="auto"/>
        <w:right w:val="none" w:sz="0" w:space="0" w:color="auto"/>
      </w:divBdr>
    </w:div>
    <w:div w:id="1975014840">
      <w:bodyDiv w:val="1"/>
      <w:marLeft w:val="0"/>
      <w:marRight w:val="0"/>
      <w:marTop w:val="0"/>
      <w:marBottom w:val="0"/>
      <w:divBdr>
        <w:top w:val="none" w:sz="0" w:space="0" w:color="auto"/>
        <w:left w:val="none" w:sz="0" w:space="0" w:color="auto"/>
        <w:bottom w:val="none" w:sz="0" w:space="0" w:color="auto"/>
        <w:right w:val="none" w:sz="0" w:space="0" w:color="auto"/>
      </w:divBdr>
    </w:div>
    <w:div w:id="1977250613">
      <w:bodyDiv w:val="1"/>
      <w:marLeft w:val="0"/>
      <w:marRight w:val="0"/>
      <w:marTop w:val="0"/>
      <w:marBottom w:val="0"/>
      <w:divBdr>
        <w:top w:val="none" w:sz="0" w:space="0" w:color="auto"/>
        <w:left w:val="none" w:sz="0" w:space="0" w:color="auto"/>
        <w:bottom w:val="none" w:sz="0" w:space="0" w:color="auto"/>
        <w:right w:val="none" w:sz="0" w:space="0" w:color="auto"/>
      </w:divBdr>
    </w:div>
    <w:div w:id="1980988528">
      <w:bodyDiv w:val="1"/>
      <w:marLeft w:val="0"/>
      <w:marRight w:val="0"/>
      <w:marTop w:val="0"/>
      <w:marBottom w:val="0"/>
      <w:divBdr>
        <w:top w:val="none" w:sz="0" w:space="0" w:color="auto"/>
        <w:left w:val="none" w:sz="0" w:space="0" w:color="auto"/>
        <w:bottom w:val="none" w:sz="0" w:space="0" w:color="auto"/>
        <w:right w:val="none" w:sz="0" w:space="0" w:color="auto"/>
      </w:divBdr>
    </w:div>
    <w:div w:id="1989825697">
      <w:bodyDiv w:val="1"/>
      <w:marLeft w:val="0"/>
      <w:marRight w:val="0"/>
      <w:marTop w:val="0"/>
      <w:marBottom w:val="0"/>
      <w:divBdr>
        <w:top w:val="none" w:sz="0" w:space="0" w:color="auto"/>
        <w:left w:val="none" w:sz="0" w:space="0" w:color="auto"/>
        <w:bottom w:val="none" w:sz="0" w:space="0" w:color="auto"/>
        <w:right w:val="none" w:sz="0" w:space="0" w:color="auto"/>
      </w:divBdr>
    </w:div>
    <w:div w:id="2003653763">
      <w:bodyDiv w:val="1"/>
      <w:marLeft w:val="0"/>
      <w:marRight w:val="0"/>
      <w:marTop w:val="0"/>
      <w:marBottom w:val="0"/>
      <w:divBdr>
        <w:top w:val="none" w:sz="0" w:space="0" w:color="auto"/>
        <w:left w:val="none" w:sz="0" w:space="0" w:color="auto"/>
        <w:bottom w:val="none" w:sz="0" w:space="0" w:color="auto"/>
        <w:right w:val="none" w:sz="0" w:space="0" w:color="auto"/>
      </w:divBdr>
    </w:div>
    <w:div w:id="2022851780">
      <w:bodyDiv w:val="1"/>
      <w:marLeft w:val="0"/>
      <w:marRight w:val="0"/>
      <w:marTop w:val="0"/>
      <w:marBottom w:val="0"/>
      <w:divBdr>
        <w:top w:val="none" w:sz="0" w:space="0" w:color="auto"/>
        <w:left w:val="none" w:sz="0" w:space="0" w:color="auto"/>
        <w:bottom w:val="none" w:sz="0" w:space="0" w:color="auto"/>
        <w:right w:val="none" w:sz="0" w:space="0" w:color="auto"/>
      </w:divBdr>
    </w:div>
    <w:div w:id="2039114076">
      <w:bodyDiv w:val="1"/>
      <w:marLeft w:val="0"/>
      <w:marRight w:val="0"/>
      <w:marTop w:val="0"/>
      <w:marBottom w:val="0"/>
      <w:divBdr>
        <w:top w:val="none" w:sz="0" w:space="0" w:color="auto"/>
        <w:left w:val="none" w:sz="0" w:space="0" w:color="auto"/>
        <w:bottom w:val="none" w:sz="0" w:space="0" w:color="auto"/>
        <w:right w:val="none" w:sz="0" w:space="0" w:color="auto"/>
      </w:divBdr>
    </w:div>
    <w:div w:id="2049407177">
      <w:bodyDiv w:val="1"/>
      <w:marLeft w:val="0"/>
      <w:marRight w:val="0"/>
      <w:marTop w:val="0"/>
      <w:marBottom w:val="0"/>
      <w:divBdr>
        <w:top w:val="none" w:sz="0" w:space="0" w:color="auto"/>
        <w:left w:val="none" w:sz="0" w:space="0" w:color="auto"/>
        <w:bottom w:val="none" w:sz="0" w:space="0" w:color="auto"/>
        <w:right w:val="none" w:sz="0" w:space="0" w:color="auto"/>
      </w:divBdr>
    </w:div>
    <w:div w:id="2062096898">
      <w:bodyDiv w:val="1"/>
      <w:marLeft w:val="0"/>
      <w:marRight w:val="0"/>
      <w:marTop w:val="0"/>
      <w:marBottom w:val="0"/>
      <w:divBdr>
        <w:top w:val="none" w:sz="0" w:space="0" w:color="auto"/>
        <w:left w:val="none" w:sz="0" w:space="0" w:color="auto"/>
        <w:bottom w:val="none" w:sz="0" w:space="0" w:color="auto"/>
        <w:right w:val="none" w:sz="0" w:space="0" w:color="auto"/>
      </w:divBdr>
    </w:div>
    <w:div w:id="2062703736">
      <w:bodyDiv w:val="1"/>
      <w:marLeft w:val="0"/>
      <w:marRight w:val="0"/>
      <w:marTop w:val="0"/>
      <w:marBottom w:val="0"/>
      <w:divBdr>
        <w:top w:val="none" w:sz="0" w:space="0" w:color="auto"/>
        <w:left w:val="none" w:sz="0" w:space="0" w:color="auto"/>
        <w:bottom w:val="none" w:sz="0" w:space="0" w:color="auto"/>
        <w:right w:val="none" w:sz="0" w:space="0" w:color="auto"/>
      </w:divBdr>
    </w:div>
    <w:div w:id="2063168708">
      <w:bodyDiv w:val="1"/>
      <w:marLeft w:val="0"/>
      <w:marRight w:val="0"/>
      <w:marTop w:val="0"/>
      <w:marBottom w:val="0"/>
      <w:divBdr>
        <w:top w:val="none" w:sz="0" w:space="0" w:color="auto"/>
        <w:left w:val="none" w:sz="0" w:space="0" w:color="auto"/>
        <w:bottom w:val="none" w:sz="0" w:space="0" w:color="auto"/>
        <w:right w:val="none" w:sz="0" w:space="0" w:color="auto"/>
      </w:divBdr>
    </w:div>
    <w:div w:id="2090152012">
      <w:bodyDiv w:val="1"/>
      <w:marLeft w:val="0"/>
      <w:marRight w:val="0"/>
      <w:marTop w:val="0"/>
      <w:marBottom w:val="0"/>
      <w:divBdr>
        <w:top w:val="none" w:sz="0" w:space="0" w:color="auto"/>
        <w:left w:val="none" w:sz="0" w:space="0" w:color="auto"/>
        <w:bottom w:val="none" w:sz="0" w:space="0" w:color="auto"/>
        <w:right w:val="none" w:sz="0" w:space="0" w:color="auto"/>
      </w:divBdr>
    </w:div>
    <w:div w:id="2094159858">
      <w:bodyDiv w:val="1"/>
      <w:marLeft w:val="0"/>
      <w:marRight w:val="0"/>
      <w:marTop w:val="0"/>
      <w:marBottom w:val="0"/>
      <w:divBdr>
        <w:top w:val="none" w:sz="0" w:space="0" w:color="auto"/>
        <w:left w:val="none" w:sz="0" w:space="0" w:color="auto"/>
        <w:bottom w:val="none" w:sz="0" w:space="0" w:color="auto"/>
        <w:right w:val="none" w:sz="0" w:space="0" w:color="auto"/>
      </w:divBdr>
    </w:div>
    <w:div w:id="2101674580">
      <w:bodyDiv w:val="1"/>
      <w:marLeft w:val="0"/>
      <w:marRight w:val="0"/>
      <w:marTop w:val="0"/>
      <w:marBottom w:val="0"/>
      <w:divBdr>
        <w:top w:val="none" w:sz="0" w:space="0" w:color="auto"/>
        <w:left w:val="none" w:sz="0" w:space="0" w:color="auto"/>
        <w:bottom w:val="none" w:sz="0" w:space="0" w:color="auto"/>
        <w:right w:val="none" w:sz="0" w:space="0" w:color="auto"/>
      </w:divBdr>
    </w:div>
    <w:div w:id="2106684227">
      <w:bodyDiv w:val="1"/>
      <w:marLeft w:val="0"/>
      <w:marRight w:val="0"/>
      <w:marTop w:val="0"/>
      <w:marBottom w:val="0"/>
      <w:divBdr>
        <w:top w:val="none" w:sz="0" w:space="0" w:color="auto"/>
        <w:left w:val="none" w:sz="0" w:space="0" w:color="auto"/>
        <w:bottom w:val="none" w:sz="0" w:space="0" w:color="auto"/>
        <w:right w:val="none" w:sz="0" w:space="0" w:color="auto"/>
      </w:divBdr>
    </w:div>
    <w:div w:id="2107457746">
      <w:bodyDiv w:val="1"/>
      <w:marLeft w:val="0"/>
      <w:marRight w:val="0"/>
      <w:marTop w:val="0"/>
      <w:marBottom w:val="0"/>
      <w:divBdr>
        <w:top w:val="none" w:sz="0" w:space="0" w:color="auto"/>
        <w:left w:val="none" w:sz="0" w:space="0" w:color="auto"/>
        <w:bottom w:val="none" w:sz="0" w:space="0" w:color="auto"/>
        <w:right w:val="none" w:sz="0" w:space="0" w:color="auto"/>
      </w:divBdr>
    </w:div>
    <w:div w:id="2117166746">
      <w:bodyDiv w:val="1"/>
      <w:marLeft w:val="0"/>
      <w:marRight w:val="0"/>
      <w:marTop w:val="0"/>
      <w:marBottom w:val="0"/>
      <w:divBdr>
        <w:top w:val="none" w:sz="0" w:space="0" w:color="auto"/>
        <w:left w:val="none" w:sz="0" w:space="0" w:color="auto"/>
        <w:bottom w:val="none" w:sz="0" w:space="0" w:color="auto"/>
        <w:right w:val="none" w:sz="0" w:space="0" w:color="auto"/>
      </w:divBdr>
    </w:div>
    <w:div w:id="2126389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image" Target="media/image13.emf"/><Relationship Id="rId3" Type="http://schemas.openxmlformats.org/officeDocument/2006/relationships/numbering" Target="numbering.xml"/><Relationship Id="rId21" Type="http://schemas.openxmlformats.org/officeDocument/2006/relationships/image" Target="media/image8.jpeg"/><Relationship Id="rId34" Type="http://schemas.openxmlformats.org/officeDocument/2006/relationships/image" Target="media/image21.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emf"/><Relationship Id="rId33" Type="http://schemas.openxmlformats.org/officeDocument/2006/relationships/image" Target="media/image20.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1.emf"/><Relationship Id="rId32" Type="http://schemas.openxmlformats.org/officeDocument/2006/relationships/image" Target="media/image19.jpe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10.emf"/><Relationship Id="rId28" Type="http://schemas.openxmlformats.org/officeDocument/2006/relationships/image" Target="media/image15.jpeg"/><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6.jpeg"/><Relationship Id="rId31" Type="http://schemas.openxmlformats.org/officeDocument/2006/relationships/image" Target="media/image18.jpeg"/><Relationship Id="rId4" Type="http://schemas.openxmlformats.org/officeDocument/2006/relationships/styles" Target="styles.xml"/><Relationship Id="rId9" Type="http://schemas.openxmlformats.org/officeDocument/2006/relationships/hyperlink" Target="mailto:%20salami.lukman@adelekeuniversity.edu.ng" TargetMode="External"/><Relationship Id="rId14" Type="http://schemas.openxmlformats.org/officeDocument/2006/relationships/header" Target="header3.xml"/><Relationship Id="rId22" Type="http://schemas.openxmlformats.org/officeDocument/2006/relationships/image" Target="media/image9.jpeg"/><Relationship Id="rId27" Type="http://schemas.openxmlformats.org/officeDocument/2006/relationships/image" Target="media/image14.emf"/><Relationship Id="rId30" Type="http://schemas.openxmlformats.org/officeDocument/2006/relationships/image" Target="media/image17.jpeg"/><Relationship Id="rId35" Type="http://schemas.openxmlformats.org/officeDocument/2006/relationships/fontTable" Target="fontTable.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20kunleoluyori@gmail.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20edetjoseph1991@gmail.com%09%20"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20efegabs@gmail.com%20"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file:///C:\user\Downloads\azojete143\www.azojete.com.ng"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azojete.com.ng"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azojete.com.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Olk86</b:Tag>
    <b:SourceType>JournalArticle</b:SourceType>
    <b:Guid>{582A9166-63A4-4788-96D4-B0CAABF04FD2}</b:Guid>
    <b:Title>Simple Random Samplimg from relational Darabase</b:Title>
    <b:Year>1986</b:Year>
    <b:Author>
      <b:Author>
        <b:NameList>
          <b:Person>
            <b:Last>Olken</b:Last>
            <b:First>F:</b:First>
            <b:Middle>Rotem, D:</b:Middle>
          </b:Person>
        </b:NameList>
      </b:Author>
    </b:Author>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A152A9-C1F6-4FE1-9240-5972A4DFB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3988</Words>
  <Characters>22736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AZOJETE</dc:creator>
  <cp:keywords/>
  <dc:description/>
  <cp:lastModifiedBy>Engr. Samuel</cp:lastModifiedBy>
  <cp:revision>8</cp:revision>
  <cp:lastPrinted>2024-10-07T08:13:00Z</cp:lastPrinted>
  <dcterms:created xsi:type="dcterms:W3CDTF">2024-10-07T08:13:00Z</dcterms:created>
  <dcterms:modified xsi:type="dcterms:W3CDTF">2024-10-07T09:53:00Z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9dfc69ad79767c99588ea01b84a74f4f32d870992843f8df3da9b9c52828df4f</vt:lpwstr>
  </property>
  <property fmtid="{D5CDD505-2E9C-101B-9397-08002B2CF9AE}" pid="3" name="KSOProductBuildVer">
    <vt:lpwstr>1033-12.2.0.13215</vt:lpwstr>
  </property>
  <property fmtid="{D5CDD505-2E9C-101B-9397-08002B2CF9AE}" pid="4" name="ICV">
    <vt:lpwstr>36E2649B86784C3B9F3E34561C231084_13</vt:lpwstr>
  </property>
</Properties>
</file>